
<file path=[Content_Types].xml><?xml version="1.0" encoding="utf-8"?>
<Types xmlns="http://schemas.openxmlformats.org/package/2006/content-types"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1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Муниципальное бюджетное общеобразовательное учреждение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"Барановская средняя общеобразовательная школа"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Змеиногорского района Алтайского края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bookmarkStart w:id="0" w:name="__DdeLink__1167_461066695"/>
      <w:r>
        <w:rPr>
          <w:sz w:val="28"/>
          <w:szCs w:val="28"/>
          <w:rFonts w:ascii="Times New Roman" w:cs="Times New Roman" w:hAnsi="Times New Roman"/>
        </w:rPr>
        <w:t>Исследовательская работа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 xml:space="preserve">"Развитие  льна-долгунца </w:t>
      </w:r>
    </w:p>
    <w:p>
      <w:pPr>
        <w:pStyle w:val="style0"/>
        <w:jc w:val="center"/>
      </w:pPr>
      <w:bookmarkStart w:id="1" w:name="__DdeLink__1167_461066695"/>
      <w:bookmarkEnd w:id="1"/>
      <w:r>
        <w:rPr>
          <w:sz w:val="28"/>
          <w:szCs w:val="28"/>
          <w:rFonts w:ascii="Times New Roman" w:cs="Times New Roman" w:hAnsi="Times New Roman"/>
        </w:rPr>
        <w:t>в условиях Змеиногорского района Алтайского края"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Направление: биология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Работу выполнила: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ученица 9 класса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Савина Ксения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 xml:space="preserve">Руководитель: 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 xml:space="preserve">Ветлугина Любовь Ивановна 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учитель биологии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Барановка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2015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Содержание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 Введение..................................................................................................3-4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 xml:space="preserve">Глава </w:t>
      </w:r>
      <w:r>
        <w:rPr>
          <w:sz w:val="28"/>
          <w:szCs w:val="28"/>
          <w:rFonts w:ascii="Times New Roman" w:cs="Times New Roman" w:hAnsi="Times New Roman"/>
          <w:lang w:val="en-US"/>
        </w:rPr>
        <w:t>I</w:t>
      </w:r>
      <w:r>
        <w:rPr>
          <w:sz w:val="28"/>
          <w:szCs w:val="28"/>
          <w:rFonts w:ascii="Times New Roman" w:cs="Times New Roman" w:hAnsi="Times New Roman"/>
        </w:rPr>
        <w:t xml:space="preserve"> Краткая характеристика природно-климатических условий Змеиногорского района Алтайского края.................................................5-6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1.1. Местоположение...................................................................................5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1.2. Рельеф.....................................................................................................5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1.3. Климат.....................................................................................................5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1.4. Почвы.......................................................................................................6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 xml:space="preserve">Глава </w:t>
      </w:r>
      <w:r>
        <w:rPr>
          <w:sz w:val="28"/>
          <w:szCs w:val="28"/>
          <w:rFonts w:ascii="Times New Roman" w:cs="Times New Roman" w:hAnsi="Times New Roman"/>
          <w:lang w:val="en-US"/>
        </w:rPr>
        <w:t>II</w:t>
      </w:r>
      <w:r>
        <w:rPr>
          <w:sz w:val="28"/>
          <w:szCs w:val="28"/>
          <w:rFonts w:ascii="Times New Roman" w:cs="Times New Roman" w:hAnsi="Times New Roman"/>
        </w:rPr>
        <w:t xml:space="preserve"> Обзор литературы по теме исследований....................................6-12</w:t>
      </w:r>
    </w:p>
    <w:p>
      <w:pPr>
        <w:pStyle w:val="style0"/>
        <w:shd w:fill="FFFFFF"/>
        <w:spacing w:after="120" w:before="120" w:line="330" w:lineRule="atLeast"/>
      </w:pPr>
      <w:r>
        <w:rPr>
          <w:color w:val="333333"/>
          <w:sz w:val="28"/>
          <w:szCs w:val="28"/>
          <w:rFonts w:ascii="Times New Roman" w:cs="Times New Roman" w:eastAsia="Times New Roman" w:hAnsi="Times New Roman"/>
        </w:rPr>
        <w:t>2.1.История происхождения льна долгунца................................................6</w:t>
      </w:r>
    </w:p>
    <w:p>
      <w:pPr>
        <w:pStyle w:val="style0"/>
        <w:shd w:fill="FFFFFF"/>
        <w:spacing w:after="120" w:before="120" w:line="330" w:lineRule="atLeast"/>
      </w:pPr>
      <w:r>
        <w:rPr>
          <w:color w:val="333333"/>
          <w:sz w:val="28"/>
          <w:szCs w:val="28"/>
          <w:rFonts w:ascii="Times New Roman" w:cs="Times New Roman" w:eastAsia="Times New Roman" w:hAnsi="Times New Roman"/>
        </w:rPr>
        <w:t>2.2.</w:t>
      </w:r>
      <w:r>
        <w:rPr>
          <w:color w:val="333333"/>
          <w:sz w:val="28"/>
          <w:szCs w:val="28"/>
          <w:bCs/>
          <w:rFonts w:ascii="Times New Roman" w:cs="Times New Roman" w:eastAsia="Times New Roman" w:hAnsi="Times New Roman"/>
        </w:rPr>
        <w:t xml:space="preserve"> Ботаническая характеристика растения................................................6-7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hAnsi="Times New Roman"/>
        </w:rPr>
        <w:t>2.3.</w:t>
      </w:r>
      <w:r>
        <w:rPr>
          <w:color w:val="333333"/>
          <w:sz w:val="28"/>
          <w:szCs w:val="28"/>
          <w:bCs/>
          <w:rFonts w:ascii="Times New Roman" w:cs="Times New Roman" w:eastAsia="Times New Roman" w:hAnsi="Times New Roman"/>
        </w:rPr>
        <w:t>Биологические особенности льна долгунца...........................................7-9</w:t>
      </w:r>
    </w:p>
    <w:p>
      <w:pPr>
        <w:pStyle w:val="style0"/>
        <w:shd w:fill="FFFFFF"/>
        <w:spacing w:after="120" w:before="120" w:line="330" w:lineRule="atLeast"/>
      </w:pPr>
      <w:r>
        <w:rPr>
          <w:color w:val="333333"/>
          <w:sz w:val="28"/>
          <w:szCs w:val="28"/>
          <w:bCs/>
          <w:rFonts w:ascii="Times New Roman" w:cs="Times New Roman" w:eastAsia="Times New Roman" w:hAnsi="Times New Roman"/>
        </w:rPr>
        <w:t>2.4</w:t>
      </w:r>
      <w:r>
        <w:rPr>
          <w:color w:val="333333"/>
          <w:sz w:val="28"/>
          <w:b/>
          <w:szCs w:val="28"/>
          <w:rFonts w:ascii="Times New Roman" w:cs="Times New Roman" w:eastAsia="Times New Roman" w:hAnsi="Times New Roman"/>
        </w:rPr>
        <w:t xml:space="preserve"> </w:t>
      </w:r>
      <w:r>
        <w:rPr>
          <w:color w:val="333333"/>
          <w:sz w:val="28"/>
          <w:szCs w:val="28"/>
          <w:rFonts w:ascii="Times New Roman" w:cs="Times New Roman" w:eastAsia="Times New Roman" w:hAnsi="Times New Roman"/>
        </w:rPr>
        <w:t>Применение льна долгунца.......................................................................9</w:t>
      </w:r>
    </w:p>
    <w:p>
      <w:pPr>
        <w:pStyle w:val="style0"/>
        <w:shd w:fill="FFFFFF"/>
        <w:spacing w:after="0" w:before="0" w:line="330" w:lineRule="atLeast"/>
      </w:pPr>
      <w:r>
        <w:rPr>
          <w:color w:val="333333"/>
          <w:sz w:val="28"/>
          <w:szCs w:val="28"/>
          <w:rFonts w:ascii="Times New Roman" w:cs="Times New Roman" w:eastAsia="Times New Roman" w:hAnsi="Times New Roman"/>
        </w:rPr>
        <w:t>2.5. Особенности агротехники возделывания льна-долгунца......................9-12</w:t>
      </w:r>
    </w:p>
    <w:p>
      <w:pPr>
        <w:pStyle w:val="style0"/>
        <w:shd w:fill="FFFFFF"/>
        <w:spacing w:after="0" w:before="0" w:line="330" w:lineRule="atLeast"/>
      </w:pPr>
      <w:r>
        <w:rPr>
          <w:color w:val="333333"/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Глава </w:t>
      </w:r>
      <w:r>
        <w:rPr>
          <w:sz w:val="28"/>
          <w:szCs w:val="28"/>
          <w:rFonts w:ascii="Times New Roman" w:cs="Times New Roman" w:hAnsi="Times New Roman"/>
          <w:lang w:val="en-US"/>
        </w:rPr>
        <w:t>III</w:t>
      </w:r>
      <w:r>
        <w:rPr>
          <w:sz w:val="28"/>
          <w:szCs w:val="28"/>
          <w:rFonts w:ascii="Times New Roman" w:cs="Times New Roman" w:hAnsi="Times New Roman"/>
        </w:rPr>
        <w:t xml:space="preserve"> Результаты исследований................................................................13-22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3.1. Условия проведения исследований.........................................................13-14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3.2. Погодные условия периода исследования..............................................14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3.3. Методика исследований...........................................................................14-17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3.4. Закладка опыта..........................................................................................17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3.5. Характеристика сорта...............................................................................17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3.6.Результаты исследований..........................................................................17-22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Выводы...............................................................................................................22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Предложения......................................................................................................22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Литература..........................................................................................................23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Приложение.........................................................................................................24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Введение</w:t>
      </w:r>
    </w:p>
    <w:p>
      <w:pPr>
        <w:pStyle w:val="style0"/>
      </w:pPr>
      <w:r>
        <w:rPr>
          <w:color w:val="000000"/>
          <w:sz w:val="28"/>
          <w:szCs w:val="28"/>
          <w:rFonts w:ascii="Times New Roman" w:cs="Times New Roman" w:hAnsi="Times New Roman"/>
        </w:rPr>
        <w:t xml:space="preserve">      </w:t>
      </w:r>
      <w:r>
        <w:rPr>
          <w:color w:val="000000"/>
          <w:sz w:val="28"/>
          <w:szCs w:val="28"/>
          <w:rFonts w:ascii="Times New Roman" w:cs="Times New Roman" w:hAnsi="Times New Roman"/>
        </w:rPr>
        <w:t>Лен-долгунец является важнейшей российской прядильной культурой стратегического значения.</w:t>
      </w:r>
      <w:r>
        <w:rPr>
          <w:sz w:val="28"/>
          <w:szCs w:val="28"/>
          <w:rFonts w:ascii="Times New Roman" w:cs="Times New Roman" w:hAnsi="Times New Roman"/>
        </w:rPr>
        <w:t xml:space="preserve"> Основная ценность льна заключается в уникальных свойствах волокна, из которого изготовляют широкий ассортимент бытовых и технических тканей — от тонкого батиста и кружев до брезента и пожарных рукавов. Из всех видов растительного волокна лен содержит наибольшее количество целлюлозы. Льняная ткань обладает большой прочностью, эластичностью, долговечностью и устойчивостью против гниения. Одежда из льна положительно влияет на физическое и эмоциональное состояние человека, способствует сохранению здоровья и увеличивает сопротивляемость организма различным заболеваниям. </w:t>
      </w:r>
      <w:r>
        <w:rPr>
          <w:color w:val="000000"/>
          <w:sz w:val="28"/>
          <w:szCs w:val="28"/>
          <w:rFonts w:ascii="Times New Roman" w:cs="Times New Roman" w:hAnsi="Times New Roman"/>
        </w:rPr>
        <w:t xml:space="preserve"> После утраты традиционных регионов производства хлопка роль льна-долгунца, как единственного источника волокнистой продукции, производимой в больших масштабах, значительно возросла. Возникла необходимость создания для перерабатывающих и текстильных предприятий страны надежной сырьевой базы с целью удовлетворения их потребностей в высококачественном льноволокне и обеспечения в определенной степени импортозамещения хлопка.</w:t>
      </w:r>
      <w:r>
        <w:rPr>
          <w:color w:val="000000"/>
          <w:sz w:val="28"/>
          <w:szCs w:val="28"/>
          <w:rFonts w:ascii="Times New Roman" w:cs="Times New Roman" w:hAnsi="Times New Roman"/>
        </w:rPr>
        <w:t> </w:t>
      </w:r>
      <w:r>
        <w:rPr>
          <w:color w:val="000000"/>
          <w:sz w:val="28"/>
          <w:szCs w:val="28"/>
          <w:rFonts w:ascii="Times New Roman" w:cs="Times New Roman" w:hAnsi="Times New Roman"/>
        </w:rPr>
        <w:br/>
        <w:t>      Российская Федерация входит в число трех ведущих стран мира, осуществляющих производство льнопродукции в больших масштабах (Китай, РФ, Франция). Выработка длинного льноволокна от общей его массы в РФ составляет около 26%).      В последние годы за счет позитивных тенденций в развитии отрасли сделаны определенные шаги в укреплении внутреннего сырьевого рынка. Увеличились урожайность и объемы выработки льноволокна, рентабельность производства льнопродукции превысила 40%. Возрос выпуск льняных тканей, особенно бытового назначения – одежные, постельные, столовые, мебельные. Возросли поставки тканей за рубеж</w:t>
      </w:r>
      <w:r>
        <w:rPr>
          <w:color w:val="000000"/>
          <w:sz w:val="28"/>
          <w:szCs w:val="28"/>
          <w:rFonts w:ascii="Times New Roman" w:cs="Times New Roman" w:hAnsi="Times New Roman"/>
        </w:rPr>
        <w:t> </w:t>
      </w:r>
      <w:r>
        <w:rPr>
          <w:sz w:val="28"/>
          <w:szCs w:val="28"/>
          <w:rFonts w:ascii="Times New Roman" w:cs="Times New Roman" w:hAnsi="Times New Roman"/>
        </w:rPr>
        <w:t>[3 ].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 xml:space="preserve">Актуальность и новизна: </w:t>
      </w:r>
      <w:r>
        <w:rPr>
          <w:sz w:val="28"/>
          <w:szCs w:val="28"/>
          <w:rFonts w:ascii="Times New Roman" w:cs="Times New Roman" w:hAnsi="Times New Roman"/>
        </w:rPr>
        <w:t>На современном этапе развития сельскохозяйственного производства получить высокий урожай льнопродукции хорошего качества возможно не  только на основе применения научно обоснованных приемов возделывания этой культуры, но и расширения  территории возделывания льна долгунца в районах с благоприятными природно-климатическими  условиями.</w:t>
      </w:r>
    </w:p>
    <w:p>
      <w:pPr>
        <w:pStyle w:val="style0"/>
      </w:pPr>
      <w:r>
        <w:rPr>
          <w:color w:val="000000"/>
          <w:sz w:val="28"/>
          <w:szCs w:val="28"/>
          <w:rFonts w:ascii="Times New Roman" w:cs="Times New Roman" w:hAnsi="Times New Roman"/>
        </w:rPr>
        <w:t xml:space="preserve">          </w:t>
      </w:r>
      <w:r>
        <w:rPr>
          <w:color w:val="000000"/>
          <w:sz w:val="28"/>
          <w:szCs w:val="28"/>
          <w:rFonts w:ascii="Times New Roman" w:cs="Times New Roman" w:hAnsi="Times New Roman"/>
        </w:rPr>
        <w:t>В связи с этим очень важной представляется оценка природно-климатических условий новых  территорий для возделывания льна - долгунца. До настоящего времени изучением биологических особенностей льна-долгунца в условиях Змеиногорского района Алтайского края никто не занимался.</w:t>
      </w:r>
    </w:p>
    <w:p>
      <w:pPr>
        <w:pStyle w:val="style0"/>
      </w:pPr>
      <w:r>
        <w:rPr>
          <w:color w:val="000000"/>
          <w:sz w:val="28"/>
          <w:szCs w:val="28"/>
          <w:rFonts w:ascii="Times New Roman" w:cs="Times New Roman" w:hAnsi="Times New Roman"/>
        </w:rPr>
        <w:t xml:space="preserve"> </w:t>
      </w:r>
      <w:r>
        <w:rPr>
          <w:color w:val="000000"/>
          <w:sz w:val="28"/>
          <w:szCs w:val="28"/>
          <w:rFonts w:ascii="Times New Roman" w:cs="Times New Roman" w:hAnsi="Times New Roman"/>
        </w:rPr>
        <w:t xml:space="preserve">Поэтому мы выдвигаем </w:t>
      </w:r>
      <w:r>
        <w:rPr>
          <w:color w:val="000000"/>
          <w:sz w:val="28"/>
          <w:b/>
          <w:szCs w:val="28"/>
          <w:rFonts w:ascii="Times New Roman" w:cs="Times New Roman" w:hAnsi="Times New Roman"/>
        </w:rPr>
        <w:t>гипотезу:</w:t>
      </w:r>
      <w:r>
        <w:rPr>
          <w:color w:val="000000"/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соответствуют ли биологические особенности развития льна-долгунца  природно-климатическим условиям Змеиногорского района Алтайского края с целью возделывания культуры  на сырье для текстильной промышленности.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Цель</w:t>
      </w:r>
      <w:r>
        <w:rPr>
          <w:sz w:val="28"/>
          <w:szCs w:val="28"/>
          <w:rFonts w:ascii="Times New Roman" w:cs="Times New Roman" w:hAnsi="Times New Roman"/>
        </w:rPr>
        <w:t xml:space="preserve"> - изучение развития льна-долгунца в условиях Змеиногорского района Алтайского края.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Для решения проставленной цели определены следующие </w:t>
      </w:r>
      <w:r>
        <w:rPr>
          <w:sz w:val="28"/>
          <w:b/>
          <w:szCs w:val="28"/>
          <w:rFonts w:ascii="Times New Roman" w:cs="Times New Roman" w:hAnsi="Times New Roman"/>
        </w:rPr>
        <w:t>задачи: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 Наблюдение за прохождением и продолжительностью фенологических фаз;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2. Наблюдение за ростом и развитием льна - долгунца;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 Учет продуктивности стеблей льна-долгунца.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Объектом исследования</w:t>
      </w:r>
      <w:r>
        <w:rPr>
          <w:sz w:val="28"/>
          <w:szCs w:val="28"/>
          <w:rFonts w:ascii="Times New Roman" w:cs="Times New Roman" w:hAnsi="Times New Roman"/>
        </w:rPr>
        <w:t xml:space="preserve"> - являются растения льна-долгунца, возделываемые с целью получения льноволокна.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Предметом исследования</w:t>
      </w:r>
      <w:r>
        <w:rPr>
          <w:sz w:val="28"/>
          <w:szCs w:val="28"/>
          <w:rFonts w:ascii="Times New Roman" w:cs="Times New Roman" w:hAnsi="Times New Roman"/>
        </w:rPr>
        <w:t xml:space="preserve"> -биологические особенности развития льна - долгунца в  условиях нашего района.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 xml:space="preserve">Глава </w:t>
      </w:r>
      <w:r>
        <w:rPr>
          <w:sz w:val="28"/>
          <w:b/>
          <w:szCs w:val="28"/>
          <w:rFonts w:ascii="Times New Roman" w:cs="Times New Roman" w:hAnsi="Times New Roman"/>
          <w:lang w:val="en-US"/>
        </w:rPr>
        <w:t>I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Краткая характеристика природно-климатических условий Змеиногорского района Алтайского края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1.1. Местоположение</w:t>
      </w:r>
    </w:p>
    <w:p>
      <w:pPr>
        <w:pStyle w:val="style30"/>
      </w:pPr>
      <w:r>
        <w:rPr>
          <w:color w:val="000000"/>
          <w:sz w:val="28"/>
          <w:szCs w:val="28"/>
        </w:rPr>
        <w:t xml:space="preserve">Змеиногорский район расположен на юге Алтайского края у границы с Казахстаном. Протянувшись с запада на восток, территория его охватывает и равнины, и тайгу, и горы; в центре пролегает Колыванский хребет. На севере район граничит с Поспелихинским, Курьинским районами, на северо-востоке – с Краснощековским, на востоке – с Чарышским, на западе – с Рубцовским, на юге – с Локтевским и Третьяковским районами и Республикой Казахстан. </w:t>
      </w:r>
    </w:p>
    <w:p>
      <w:pPr>
        <w:pStyle w:val="style30"/>
      </w:pPr>
      <w:r>
        <w:rPr>
          <w:color w:val="000000"/>
          <w:sz w:val="28"/>
          <w:b/>
          <w:szCs w:val="28"/>
        </w:rPr>
        <w:t xml:space="preserve">1.2. Рельеф </w:t>
      </w:r>
    </w:p>
    <w:p>
      <w:pPr>
        <w:pStyle w:val="style30"/>
      </w:pPr>
      <w:r>
        <w:rPr>
          <w:color w:val="000000"/>
          <w:sz w:val="28"/>
          <w:szCs w:val="28"/>
        </w:rPr>
        <w:t>Рельеф района разнообразен и по внешнему виду, и по происхождению. Положение района в переходной зоне между Алтае-Саянской горной страной и Западно-Сибирской равниной определило основные черты рельефа. Территория района делится на равнинную – западную, предгорную – центральную и горную – восточную части. Самая высокая точка района – гора Черная (2013 м). У подножий гор расстилается плоская равнина.</w:t>
      </w:r>
    </w:p>
    <w:p>
      <w:pPr>
        <w:pStyle w:val="style30"/>
      </w:pPr>
      <w:r>
        <w:rPr>
          <w:color w:val="000000"/>
          <w:sz w:val="28"/>
          <w:b/>
          <w:szCs w:val="28"/>
        </w:rPr>
        <w:t>1.3. Климат</w:t>
      </w:r>
    </w:p>
    <w:p>
      <w:pPr>
        <w:pStyle w:val="style0"/>
      </w:pPr>
      <w:r>
        <w:rPr>
          <w:color w:val="000000"/>
          <w:sz w:val="28"/>
          <w:szCs w:val="28"/>
          <w:rFonts w:ascii="Times New Roman" w:cs="Times New Roman" w:hAnsi="Times New Roman"/>
        </w:rPr>
        <w:t>По климатическим условиям территория Змеиногорского района характеризуется рядом специфических особенностей, обусловленных влиянием мощного горного массива Алтая. Горные хребты в северо-западной части Алтая расположены в виде «веера», открытого навстречу приходящим сюда атлантическим циклонам. При приближении к горам деятельность этих циклонов резко усиливается, вследствие чего увеличивается облачность и количество осадков, повышаются зимние и понижаются летние температуры, то есть происходит смягчение континентальности климата.   Средняя температура января -15,1 С, июля +19,2 С. Годовое количество атмосферных осадков — 650 мм,  из них 190 мм выпадает в летние месяцы. В холодный период года наибольшее количество осадков выпадает в начале и в конце зимы</w:t>
      </w:r>
      <w:r>
        <w:rPr>
          <w:sz w:val="28"/>
          <w:szCs w:val="28"/>
          <w:rFonts w:ascii="Times New Roman" w:cs="Times New Roman" w:hAnsi="Times New Roman"/>
        </w:rPr>
        <w:t xml:space="preserve"> [7,8 ].</w:t>
      </w:r>
    </w:p>
    <w:p>
      <w:pPr>
        <w:pStyle w:val="style30"/>
        <w:shd w:fill="FFFFFF"/>
        <w:spacing w:after="28" w:before="28"/>
      </w:pPr>
      <w:r>
        <w:rPr>
          <w:color w:val="000000"/>
          <w:sz w:val="28"/>
          <w:szCs w:val="28"/>
        </w:rPr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1.4.Почвы</w:t>
      </w:r>
    </w:p>
    <w:p>
      <w:pPr>
        <w:pStyle w:val="style30"/>
        <w:shd w:fill="FFFFFF"/>
        <w:spacing w:after="28" w:before="28"/>
      </w:pPr>
      <w:r>
        <w:rPr>
          <w:color w:val="000000"/>
          <w:sz w:val="28"/>
          <w:szCs w:val="28"/>
        </w:rPr>
        <w:t>Почвы — серые лесные, выщелоченные, сильно выщелоченные , обыкновенные  черноземы в долинах рек лугово-черноземные.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eastAsia="Times New Roman" w:hAnsi="Times New Roman"/>
        </w:rPr>
        <w:t xml:space="preserve">Глава </w:t>
      </w:r>
      <w:r>
        <w:rPr>
          <w:sz w:val="28"/>
          <w:b/>
          <w:szCs w:val="28"/>
          <w:rFonts w:ascii="Times New Roman" w:cs="Times New Roman" w:eastAsia="Times New Roman" w:hAnsi="Times New Roman"/>
          <w:lang w:val="en-US"/>
        </w:rPr>
        <w:t>II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Обзор литературы по теме исследований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</w:rPr>
        <w:t>2.1.История происхождения льна долгунца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Лен принадлежит к числу древнейших сельскохозяйственных растений. Культура его была известна в Индии, Китае, Египте и Закавказье за 4-5 тыс. лет до н.э.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Славянские племена начали возделывать лен с X века. В дореволюционной России служил сырьем для производства одежды, предметов домашнего обихода и был важным экспортным товаром.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b/>
          <w:szCs w:val="28"/>
          <w:bCs/>
          <w:rFonts w:ascii="Times New Roman" w:cs="Times New Roman" w:eastAsia="Times New Roman" w:hAnsi="Times New Roman"/>
        </w:rPr>
        <w:t>2.2. Ботаническая характеристика растения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hAnsi="Times New Roman"/>
        </w:rPr>
        <w:t>Лен-долгунец относится к виду Linum usitatissimum L. (лен культур- ный), семейству льновых — Linaceal Dum., роду Linum L. Род Linum L. включает в себя более 200 видов однолетних и многолетних рас тений. Для практических целей используется преимущественно вид Linum usitatissimum L., который подразделяется на пять подвидов: лен- долгунец, межеумок, кудряш, крупносемянный и полуозимый (стелющийся). Лен-долгунец представляет собой однолетнее двудольное травянистое растение. От остальных разновидностей он отличается большей длиной стебля, ветвящегося только в самой верхней части. Долгунец относится к самоопылителям, его опыление происходит в результате попадания на рыльце пестика пыльцы с пыльников того же цветка. У льна-долгунца возможно и перекрестное опыление. Этому способствует открытое строение и яркая окраска цветков, благодаря чему их посещают насекомые, особенно пчелы. В ограниченном количестве пыльца также может переноситься с цветка на цветок ветром.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Лен-долгунец – возделывается для получения волокна. Стебель высотой от 60 до 175 см, разветвляющийся в верхней части. Высокорослое, одностебельное растение.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Корневая система </w:t>
      </w:r>
      <w:r>
        <w:rPr>
          <w:sz w:val="28"/>
          <w:szCs w:val="28"/>
          <w:rFonts w:ascii="Times New Roman" w:cs="Times New Roman" w:eastAsia="Times New Roman" w:hAnsi="Times New Roman"/>
        </w:rPr>
        <w:t>стержневая, слаборазвитая, основная масса ее расположена в верхних слоях почвы, главным образом в пахотном слое. Она отличается слабой усвояющей способностью.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Стебель </w:t>
      </w:r>
      <w:r>
        <w:rPr>
          <w:sz w:val="28"/>
          <w:szCs w:val="28"/>
          <w:rFonts w:ascii="Times New Roman" w:cs="Times New Roman" w:eastAsia="Times New Roman" w:hAnsi="Times New Roman"/>
        </w:rPr>
        <w:t>цилиндрический, прямой, тонкий, гладкий, покрыт восковым налетом. Общая высота растений достигает 125 см, техническая длина стебля составляет 85-90 % от общей. Техническая длина измеряется расстоянием от места прикрепления семядольных листочков до начала разветвления соцветия. При оптимальной густоте посева, стебель ветвится только вверху, однако при изреженных посевах ветвление возможно в нижней части стебля, что уменьшает техническую длину. Наибольший выход волокна хорошего качества получают при технической длине стебля более 70 см и диаметре его 1,1-1,5 мм.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Листья </w:t>
      </w:r>
      <w:r>
        <w:rPr>
          <w:sz w:val="28"/>
          <w:szCs w:val="28"/>
          <w:rFonts w:ascii="Times New Roman" w:cs="Times New Roman" w:eastAsia="Times New Roman" w:hAnsi="Times New Roman"/>
        </w:rPr>
        <w:t>сидячие, без черешков, линейно-ланцетные, расположены на стебле поочередно, по спирали. В фазу «елочки» листья плотно прижаты к стеблю и покрыты восковым налетом, что придает растениям устойчивость к механическим и химическим воздействиям.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Соцветие </w:t>
      </w:r>
      <w:r>
        <w:rPr>
          <w:sz w:val="28"/>
          <w:szCs w:val="28"/>
          <w:rFonts w:ascii="Times New Roman" w:cs="Times New Roman" w:eastAsia="Times New Roman" w:hAnsi="Times New Roman"/>
        </w:rPr>
        <w:t>зонтиковидная кисть. Цветки мелкие с пятью лепестками, голубого, белого, фиолетового или розового цветов. Цветет лен утром, в теплые и солнечные дни цветки раскрываются в 5-6 часов утра, а к 9-11 часом их лепестки опадают. Распускание цветков в пасмурные дни происходит на 1-2 часа позднее.</w:t>
      </w:r>
    </w:p>
    <w:p>
      <w:pPr>
        <w:pStyle w:val="style0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Плод 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пятигнездная шаровидная мелкая коробочка, в каждом гнезде по 2 семени. Семена мелкие, масса 1000 семян 3,7-5,5 г. Семена плоские, яйцевидные, гладкие, блестящие, сыпучие, бурые или коричневые </w:t>
      </w:r>
      <w:r>
        <w:rPr>
          <w:sz w:val="28"/>
          <w:szCs w:val="28"/>
          <w:rFonts w:ascii="Times New Roman" w:cs="Times New Roman" w:hAnsi="Times New Roman"/>
        </w:rPr>
        <w:t>[ 3].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b/>
          <w:szCs w:val="28"/>
          <w:bCs/>
          <w:rFonts w:ascii="Times New Roman" w:cs="Times New Roman" w:eastAsia="Times New Roman" w:hAnsi="Times New Roman"/>
        </w:rPr>
        <w:t>2.3.Биологические особенности льна долгунца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Требования к влаге</w:t>
      </w:r>
      <w:r>
        <w:rPr>
          <w:sz w:val="28"/>
          <w:szCs w:val="28"/>
          <w:rFonts w:ascii="Times New Roman" w:cs="Times New Roman" w:eastAsia="Times New Roman" w:hAnsi="Times New Roman"/>
        </w:rPr>
        <w:t>. Лен-долгунец влаголюбивая культура, особенно в период от всходов до цветения. Для прорастания семена требуют 100 % воды к их массе, хорошо прорастают при влажности почвы 40–60 %  ПВ. Транспирационный коэффициент льна 400– 430. Критический период по отношению к влаге приходится на время интенсивного роста льна, включая фазы бутонизации и цветения. В этот период оптимальная влажность почвы должна быть на уровне 70 – 80 % ПВ. Во время созревания потребность во влаге резко снижается, а ее избыток вызывает полегание и поражение грибными и бактериальными заболеваниями.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Требования к свету.</w:t>
      </w:r>
      <w:r>
        <w:rPr>
          <w:sz w:val="28"/>
          <w:szCs w:val="28"/>
          <w:rFonts w:ascii="Times New Roman" w:cs="Times New Roman" w:eastAsia="Times New Roman" w:hAnsi="Times New Roman"/>
        </w:rPr>
        <w:t> Лен-долгунец – растение длинного дня, хорошо развивается в условиях умеренного климата. Лен удается в условиях пасмурной, облачной с прояснениями погоды, которая способствует формированию высоких и тонких стеблей. Сильное солнечное освещение может вызвать нежелательное ветвление стебля, что снижает урожай и качество льноволокна.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Требования к теплу.</w:t>
      </w:r>
      <w:r>
        <w:rPr>
          <w:sz w:val="28"/>
          <w:szCs w:val="28"/>
          <w:rFonts w:ascii="Times New Roman" w:cs="Times New Roman" w:eastAsia="Times New Roman" w:hAnsi="Times New Roman"/>
        </w:rPr>
        <w:t> Семена льна прорастают при температуре 3–5ºС. Оптимальная температура прорастания 7–9ºС. Всходы могут переносить пониженные температуры до -3,5-4°С. Оптимальная температура для роста и развития 15–18ºС. При температуре более 22ºС рост растений прекращается, наблюдается их сильное ветвление.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Требования к элементам питания</w:t>
      </w:r>
      <w:r>
        <w:rPr>
          <w:sz w:val="28"/>
          <w:szCs w:val="28"/>
          <w:rFonts w:ascii="Times New Roman" w:cs="Times New Roman" w:eastAsia="Times New Roman" w:hAnsi="Times New Roman"/>
        </w:rPr>
        <w:t>. Для растений льна со слабо развитой корневой системой необходимо наличие в почве легкоусвояемых питательных веществ. Критическим в отношении азотного питания является период от фазы “елочки” до бутонизации. Одновременно с этим лен очень чувствителен даже к небольшому избытку азота, который удлиняет период вегетации, вызывает “вечное цветение”, полегание, недобор урожая и низкое его качество.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Недостаток фосфора в начальный период приводит к снижению урожая и ухудшению его качества. Достаточное наличие фосфора в первые 20 дней после всходов повышает устойчивость растений к полеганию, волокнистость</w:t>
      </w:r>
      <w:r>
        <w:rPr>
          <w:color w:val="333333"/>
          <w:sz w:val="28"/>
          <w:szCs w:val="28"/>
          <w:rFonts w:ascii="Times New Roman" w:cs="Times New Roman" w:eastAsia="Times New Roman" w:hAnsi="Times New Roman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</w:rPr>
        <w:t>и урожай семян.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Одним из важнейших элементов питания является калий, который способствует увеличению количества элементарных волокон в стебле, образованию плотных лубяных пучков, усиливает устойчивость растений к полеганию. Критическим периодом в калийном питании является первые три недели роста и фаза бутонизации.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Лен очень чувствителен к недостатку в микроэлементов, и в первую очередь, бора.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Избыток кальция в почвенном растворе  (рН &gt; 6) приводит к возникновению дефицита бора, цинка и других микроэлементов, в результате чего посевы льна на таких почвах поражаются кальциевым хлорозом.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Требования к почве.</w:t>
      </w:r>
      <w:r>
        <w:rPr>
          <w:sz w:val="28"/>
          <w:szCs w:val="28"/>
          <w:rFonts w:ascii="Times New Roman" w:cs="Times New Roman" w:eastAsia="Times New Roman" w:hAnsi="Times New Roman"/>
        </w:rPr>
        <w:t> </w:t>
      </w:r>
      <w:r>
        <w:rPr>
          <w:sz w:val="28"/>
          <w:szCs w:val="28"/>
          <w:rFonts w:ascii="Times New Roman" w:cs="Times New Roman" w:hAnsi="Times New Roman"/>
        </w:rPr>
        <w:t xml:space="preserve">В Алтайском крае лен выращивают на черноземах выщелоченных, оподзоленных, обыкновенных. </w:t>
      </w:r>
      <w:r>
        <w:rPr>
          <w:sz w:val="28"/>
          <w:szCs w:val="28"/>
          <w:rFonts w:ascii="Times New Roman" w:cs="Times New Roman" w:eastAsia="Times New Roman" w:hAnsi="Times New Roman"/>
        </w:rPr>
        <w:t>Наиболее пригодными для льна являются легкие и средние суглинистые почвы, подстилаемые моренными и лессовидными суглинками. Оптимальные агрохимические показатели этих почв должны быть следующими: рН 5,0–5,5, содержание гумуса не менее 1,5%, фосфора и калия не менее 150 мг/кг почвы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Во время роста льна выделяют следующие фазы: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1) всходов;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2) «елочки»;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3) бутонизации;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4) цветения;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5) созревания.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Всходы</w:t>
      </w:r>
      <w:r>
        <w:rPr>
          <w:sz w:val="28"/>
          <w:szCs w:val="28"/>
          <w:rFonts w:ascii="Times New Roman" w:cs="Times New Roman" w:eastAsia="Times New Roman" w:hAnsi="Times New Roman"/>
        </w:rPr>
        <w:t> появляются через 6-7 дней после посева. Растение имеет семядольные листья с небольшой почкой между ними.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Фаза «елочки»</w:t>
      </w:r>
      <w:r>
        <w:rPr>
          <w:sz w:val="28"/>
          <w:szCs w:val="28"/>
          <w:rFonts w:ascii="Times New Roman" w:cs="Times New Roman" w:eastAsia="Times New Roman" w:hAnsi="Times New Roman"/>
        </w:rPr>
        <w:t> наступает на 26-28 день после посева и продолжается 10-15 дней. Высота растений в этот период 7-10 см. 5-6 пар настоящих листьев покрыты восковым налетом, плотно прижаты к стеблю под острым углом. Фаза характеризуется медленным ростом (0,4-0,6 см в сутки), быстрым развитием корневой системы. В этой фазе проводятся основные мероприятия по уходу за посевами: подкормка, борьба с сорняками.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После фазы “елочки” перед бутонизацией наблюдается очень интенсивный рост растений в высоту (5-6 см в сутки).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На 54–56 день после посева наступает фаза </w:t>
      </w: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бутонизации</w:t>
      </w:r>
      <w:r>
        <w:rPr>
          <w:sz w:val="28"/>
          <w:szCs w:val="28"/>
          <w:rFonts w:ascii="Times New Roman" w:cs="Times New Roman" w:eastAsia="Times New Roman" w:hAnsi="Times New Roman"/>
        </w:rPr>
        <w:t>. Бутоны льна появляются на верхушке стебля, прирост растения замедляется и составляет 0,5–1,0 см в сутки. В фазу бутонизации в стеблях растений льна формируется волокно, закладываются генеративные органы. К концу бутонизации и началу цветения растения усваивают из почвы основную массу питательных веществ.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На 60–62 день после посева начинается </w:t>
      </w: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цветение</w:t>
      </w:r>
      <w:r>
        <w:rPr>
          <w:sz w:val="28"/>
          <w:szCs w:val="28"/>
          <w:rFonts w:ascii="Times New Roman" w:cs="Times New Roman" w:eastAsia="Times New Roman" w:hAnsi="Times New Roman"/>
        </w:rPr>
        <w:t>. Рост растений в высоту останавливается, растет только соцветие. Начинается цветение  с цветков, расположенных на верхушке растений, а затем на боковых ветвях. Посевы льна цветут 12–15 дней, одно растения –2–3 дня, один цветок –2–3 часа.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Фаза созревания </w:t>
      </w:r>
      <w:r>
        <w:rPr>
          <w:sz w:val="28"/>
          <w:szCs w:val="28"/>
          <w:rFonts w:ascii="Times New Roman" w:cs="Times New Roman" w:eastAsia="Times New Roman" w:hAnsi="Times New Roman"/>
        </w:rPr>
        <w:t>характеризуется быстрым одревеснением стебля и формированием семян. В этой фазе различают следующие стадии спелости: зеленую, раннюю желтую, желтую и полную спелость льна.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Зеленая спелость</w:t>
      </w:r>
      <w:r>
        <w:rPr>
          <w:sz w:val="28"/>
          <w:szCs w:val="28"/>
          <w:rFonts w:ascii="Times New Roman" w:cs="Times New Roman" w:eastAsia="Times New Roman" w:hAnsi="Times New Roman"/>
        </w:rPr>
        <w:t> наступает через две недели после цветения льна. Стебель, соцветие, головки и листья имеют зеленую окраску, 40% семян недоразвитые, щуплые. Волокно еще полностью не сформировалось и имеет пониженную крепость, оно тонкое, мягкое и гибкое.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Ранняя желтая</w:t>
      </w:r>
      <w:r>
        <w:rPr>
          <w:sz w:val="28"/>
          <w:szCs w:val="28"/>
          <w:rFonts w:ascii="Times New Roman" w:cs="Times New Roman" w:eastAsia="Times New Roman" w:hAnsi="Times New Roman"/>
        </w:rPr>
        <w:t> спелость наступает через 25–30 дней после цветения. Листья в нижней части осыпаются, стебли приобретают зеленовато-желтый цвет. Волокно в стеблях сформировалось, чем обеспечивается его высокий выход и качество. Семена выполненные, лимонного цвета, хотя 20 % коробочек еще зеленоватые. Это лучшая стадия для уборки льна-долгунца, когда и семена жизнеспособные, пригодные для посева, и волокно хорошего качества.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Желтая спелость</w:t>
      </w:r>
      <w:r>
        <w:rPr>
          <w:sz w:val="28"/>
          <w:szCs w:val="28"/>
          <w:rFonts w:ascii="Times New Roman" w:cs="Times New Roman" w:eastAsia="Times New Roman" w:hAnsi="Times New Roman"/>
        </w:rPr>
        <w:t> наблюдается через 35–40 дней после массового цветения. Стебли и оставшиеся на верхушке листья желтые, семена желто-коричневые с хорошей всхожестью и массой, волокно быстро теряет качество. В фазе желтой спелости обычно убирают семенные посевы льна.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Полная спелость</w:t>
      </w:r>
      <w:r>
        <w:rPr>
          <w:sz w:val="28"/>
          <w:szCs w:val="28"/>
          <w:rFonts w:ascii="Times New Roman" w:cs="Times New Roman" w:eastAsia="Times New Roman" w:hAnsi="Times New Roman"/>
        </w:rPr>
        <w:t> характеризуется полным созреванием семян: все коробочки сухие, семена коричневые, твердые, блестящие. Масса 1000 семян 3-6 г. Волокно очень грубое.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  <w:t xml:space="preserve">От всходов до созревания растений льна-долгунца проходит 72-90 дней, в зависимости от сорта, погодных условий, вносимых удобрений </w:t>
      </w:r>
      <w:r>
        <w:rPr>
          <w:sz w:val="28"/>
          <w:szCs w:val="28"/>
          <w:rFonts w:ascii="Times New Roman" w:cs="Times New Roman" w:hAnsi="Times New Roman"/>
        </w:rPr>
        <w:t>[4 ].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eastAsia="Times New Roman" w:hAnsi="Times New Roman"/>
        </w:rPr>
        <w:t>2.4. Применение льна долгунца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Стебли лучших сортов льна содержат до 25-30 % волокна, из которого изготавливают самые различные ткани: бытовые – батист, бельевые, костюмные; технические – брезент, парусина; приводные ремни, шланги,  тарные – мешковина. Льняные изделия обладают красотой, прочностью, эластичностью, гибкостью, воздухопроницаемостью, за что их называют «северным шелком». Льняное волокно является одним из лучших текстильных волокон, оно крепче в 2 раза хлопкового и в 3 раза шерстяного волокна.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  <w:t>Семена льна содержат до 40 % жира и 25 % белковых веществ. Льняное масло широко используется в лакокрасочной и парфюмерной промышленности для изготовления высококачественных лаков, красок, олифы, мыла. Льняное масло используется также в пищу. Отходы после экстракции жира из семян – жмых. Он содержит до 25 % белка и свыше 30 % переваримых безазотистых веществ. Это ценная диетическая добавка в корм животных.Отходы переработки льна – костра. Она используется в химической и строительной промышленности для изготовления костроплит, бумаги, мебели, спирта, смолы, уксусной кислоты и др. Из побочного продукта при переработке льна – пакли вьют веревки, шпагат, ее используют как конопаточный материал</w:t>
      </w:r>
      <w:r>
        <w:rPr>
          <w:sz w:val="28"/>
          <w:szCs w:val="28"/>
          <w:rFonts w:ascii="Times New Roman" w:cs="Times New Roman" w:hAnsi="Times New Roman"/>
        </w:rPr>
        <w:t xml:space="preserve"> [5 ].</w:t>
      </w:r>
    </w:p>
    <w:p>
      <w:pPr>
        <w:pStyle w:val="style0"/>
        <w:shd w:fill="FFFFFF"/>
        <w:spacing w:after="120" w:before="120" w:line="330" w:lineRule="atLeast"/>
      </w:pPr>
      <w:r>
        <w:rPr>
          <w:color w:val="333333"/>
          <w:sz w:val="28"/>
          <w:b/>
          <w:szCs w:val="28"/>
          <w:rFonts w:ascii="Times New Roman" w:cs="Times New Roman" w:eastAsia="Times New Roman" w:hAnsi="Times New Roman"/>
        </w:rPr>
        <w:t>2.5. Особенности агротехники возделывания льна-долгунца</w:t>
      </w:r>
    </w:p>
    <w:p>
      <w:pPr>
        <w:pStyle w:val="style0"/>
        <w:shd w:fill="FFFFFF"/>
        <w:spacing w:after="120" w:before="120" w:line="330" w:lineRule="atLeast"/>
      </w:pPr>
      <w:r>
        <w:rPr>
          <w:color w:val="333333"/>
          <w:sz w:val="28"/>
          <w:b/>
          <w:szCs w:val="28"/>
          <w:rFonts w:ascii="Times New Roman" w:cs="Times New Roman" w:eastAsia="Times New Roman" w:hAnsi="Times New Roman"/>
        </w:rPr>
        <w:t>Место в севообороте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hAnsi="Times New Roman"/>
        </w:rPr>
        <w:t xml:space="preserve">Традиционным предшественником для льна являются много- летние травы, особенно при возделывании в традиционных льносеющих районах с пониженным плодородием почв и там, где не вносят удобрения. На чистых полях при внесении удобрений возрастает значение таких предшественников, как озимые и яровые зерновые, бобово-овсяные смеси, так как лен после этих предшественников более выровненный, технологичный, чем после трав. После льна сеют пшеницу, картофель, свеклу. 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hAnsi="Times New Roman"/>
        </w:rPr>
        <w:t>Удобрение.</w:t>
      </w:r>
      <w:r>
        <w:rPr>
          <w:sz w:val="28"/>
          <w:szCs w:val="28"/>
          <w:rFonts w:ascii="Times New Roman" w:cs="Times New Roman" w:hAnsi="Times New Roman"/>
        </w:rPr>
        <w:t xml:space="preserve"> Лен требователен к наличию доступных минеральных веществ, так как имеет слаборазвитую корневую систему с невысокой усваивающей способностью, а основная масса питательных веществ поступает в растения за короткий период. К началу цветения потребляется 84% азота, фосфора – 80, калия – 70-90. Азот способствует росту и повышает урожай длинного волокна. Фосфор способствует развитию корневой системы, ускоряет созревание, повышает урожайность семян и волокна. Калий повышает устойчивость к полеганию и выход волокна. На почвах с рН = 4,5 необходимо известкование. Но лен чувствителен к известкованию. На свеже произвесткованных почвах лен страдает от бактериоза и физиологического увядания, так как бор и калий переходят в менее доступное состояние, и это приводит к нарушениям в формировании проводящей системы, волокно бывает грубое и хрупкое. Поэтому почву известкуют под предшественник или в пару.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hAnsi="Times New Roman"/>
        </w:rPr>
        <w:t xml:space="preserve"> </w:t>
      </w:r>
      <w:r>
        <w:rPr>
          <w:sz w:val="28"/>
          <w:b/>
          <w:szCs w:val="28"/>
          <w:rFonts w:ascii="Times New Roman" w:cs="Times New Roman" w:hAnsi="Times New Roman"/>
        </w:rPr>
        <w:t>Обработка почвы</w:t>
      </w:r>
      <w:r>
        <w:rPr>
          <w:sz w:val="28"/>
          <w:szCs w:val="28"/>
          <w:rFonts w:ascii="Times New Roman" w:cs="Times New Roman" w:hAnsi="Times New Roman"/>
        </w:rPr>
        <w:t xml:space="preserve">. Лен требователен к более тщательной обработке почвы, что обусловлено слабой корневой системой и тем, что это мелкосеменная культура. Пласт многолетних трав дискуют в двух направлениях тяжелыми боронами, затем делают отвальную вспашку на 22-25 см. После стерневых предшественников делают лущение и вспашку. Ранневесеннюю обработку лучше делать дисковыми органами, чтобы не выворачивать дернину. Предпосевную обработку делают агрегатами, совмещающими мелкое рыхление, выравнивание и прикатывание (ВИП-5, РВК-3,6). 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hAnsi="Times New Roman"/>
        </w:rPr>
        <w:t>Подготовка семян к посеву:</w:t>
      </w:r>
      <w:r>
        <w:rPr>
          <w:sz w:val="28"/>
          <w:szCs w:val="28"/>
          <w:rFonts w:ascii="Times New Roman" w:cs="Times New Roman" w:hAnsi="Times New Roman"/>
        </w:rPr>
        <w:t xml:space="preserve"> Перед посевом семена протравливают витаваксом или ТМТД 2 кг/т, делают воздушно-тепловой обогрев.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hAnsi="Times New Roman"/>
        </w:rPr>
        <w:t>Посев:</w:t>
      </w:r>
      <w:r>
        <w:rPr>
          <w:sz w:val="28"/>
          <w:szCs w:val="28"/>
          <w:rFonts w:ascii="Times New Roman" w:cs="Times New Roman" w:hAnsi="Times New Roman"/>
        </w:rPr>
        <w:t xml:space="preserve"> К посеву приступают, когда почва на глубине 10 см прогреется до 6-80 С (вторая декада мая). Минимальная температура прорастания семян +2…+5 С</w:t>
      </w:r>
      <w:r>
        <w:rPr>
          <w:sz w:val="28"/>
          <w:szCs w:val="28"/>
          <w:rFonts w:ascii="Times New Roman" w:cs="Times New Roman" w:hAnsi="Times New Roman"/>
        </w:rPr>
        <w:t>0</w:t>
      </w:r>
      <w:r>
        <w:rPr>
          <w:sz w:val="28"/>
          <w:szCs w:val="28"/>
          <w:rFonts w:ascii="Times New Roman" w:cs="Times New Roman" w:hAnsi="Times New Roman"/>
        </w:rPr>
        <w:t>, оптимальная – +15</w:t>
      </w:r>
      <w:r>
        <w:rPr>
          <w:sz w:val="28"/>
          <w:szCs w:val="28"/>
          <w:rFonts w:ascii="Times New Roman" w:cs="Times New Roman" w:hAnsi="Times New Roman"/>
        </w:rPr>
        <w:t>0</w:t>
      </w:r>
      <w:r>
        <w:rPr>
          <w:sz w:val="28"/>
          <w:szCs w:val="28"/>
          <w:rFonts w:ascii="Times New Roman" w:cs="Times New Roman" w:hAnsi="Times New Roman"/>
        </w:rPr>
        <w:t xml:space="preserve"> С. Всходы выдерживают заморозки до -3…-50 С. Сумма активных температур за вегетационный период – 1100- 15000 С. Оптимальная температура для роста – +16…+18</w:t>
      </w:r>
      <w:r>
        <w:rPr>
          <w:sz w:val="28"/>
          <w:szCs w:val="28"/>
          <w:rFonts w:ascii="Times New Roman" w:cs="Times New Roman" w:hAnsi="Times New Roman"/>
        </w:rPr>
        <w:t>0</w:t>
      </w:r>
      <w:r>
        <w:rPr>
          <w:sz w:val="28"/>
          <w:szCs w:val="28"/>
          <w:rFonts w:ascii="Times New Roman" w:cs="Times New Roman" w:hAnsi="Times New Roman"/>
        </w:rPr>
        <w:t xml:space="preserve"> С. Температура более 22</w:t>
      </w:r>
      <w:r>
        <w:rPr>
          <w:sz w:val="28"/>
          <w:szCs w:val="28"/>
          <w:rFonts w:ascii="Times New Roman" w:cs="Times New Roman" w:hAnsi="Times New Roman"/>
        </w:rPr>
        <w:t>0</w:t>
      </w:r>
      <w:r>
        <w:rPr>
          <w:sz w:val="28"/>
          <w:szCs w:val="28"/>
          <w:rFonts w:ascii="Times New Roman" w:cs="Times New Roman" w:hAnsi="Times New Roman"/>
        </w:rPr>
        <w:t xml:space="preserve"> С угнетает рост в высоту, усиливает ветвление, поэтому ухудшается качество волокна. Вегетационный период составляет 75-100 дней.  Для получения растений с тонкими и длинными стеблями с большим содержанием высококачественного волокна необходимо лен выращивать в загущенном состоянии (1500-1600 раст/м2 ), поэтому норма высева – 18-25 млн/га всхожих семян. Чтобы равномерно распределить семена, сеют узкорядным способом с междурядьями 7,5 см сеялками СЗЛ-3,6А, СЛН-48А. При прорастании льна семядоли выходят на поверхность, поэтому он не выносит глубокой заделки. Глубина посева – 1,5-2 см, на легких почвах – 3 см. 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hAnsi="Times New Roman"/>
        </w:rPr>
        <w:t>Уход за посевами</w:t>
      </w:r>
      <w:r>
        <w:rPr>
          <w:sz w:val="28"/>
          <w:szCs w:val="28"/>
          <w:rFonts w:ascii="Times New Roman" w:cs="Times New Roman" w:hAnsi="Times New Roman"/>
        </w:rPr>
        <w:t>. Послепосевное прикатывание, уничтожение почвенной корки. Лен медленно растет в начале вегетации, поэтому важно бороться с сорняками, но лен чувствителен к большинству гербицидов. Возможно применение против злаковых сорняков гербицидов зелек-супер, фюзилад-супер 1 л/га, с двудольными сорняками – хармони (10-25 г/га), базагран (2-3 л/га). Лучше ис-112 пользовать гербициды, когда растения льна высотой 5-8 см находятся в фазе елочки. При этом на листьях льна – максимальный восковой налет, гербициды стекают с растений. Можно применять гербициды в смеси с аммиачной селитрой или мочевиной 10 кг/га с добавлением микроэлементов (бор – 0,25 кг/га, цинк, молибден – по 0,1 кг/га).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b/>
          <w:szCs w:val="28"/>
          <w:rFonts w:ascii="Times New Roman" w:cs="Times New Roman" w:hAnsi="Times New Roman"/>
        </w:rPr>
        <w:t>Вредители:</w:t>
      </w:r>
      <w:r>
        <w:rPr>
          <w:sz w:val="28"/>
          <w:szCs w:val="28"/>
          <w:rFonts w:ascii="Times New Roman" w:cs="Times New Roman" w:hAnsi="Times New Roman"/>
        </w:rPr>
        <w:t xml:space="preserve"> Наиболее опасный вредитель льняная блошка, поедает растения в фазу всходов. Против льняной блохи экономически целесообразно применять в фазу всходов фосфамид (0,8 кг/га) при появлении 10-20 шт/м2 жуков.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 xml:space="preserve"> </w:t>
      </w:r>
      <w:r>
        <w:rPr>
          <w:sz w:val="28"/>
          <w:b/>
          <w:szCs w:val="28"/>
          <w:rFonts w:ascii="Times New Roman" w:cs="Times New Roman" w:hAnsi="Times New Roman"/>
        </w:rPr>
        <w:t>Уборка урожая и первичная переработка</w:t>
      </w:r>
      <w:r>
        <w:rPr>
          <w:sz w:val="28"/>
          <w:szCs w:val="28"/>
          <w:rFonts w:ascii="Times New Roman" w:cs="Times New Roman" w:hAnsi="Times New Roman"/>
        </w:rPr>
        <w:t>. Чтобы получить высококачественное волокно, уборку начинают в фазу ранней желтой спелости, которая наступает через 25-30 дней после массового цветения. Признаки ранней желтой спелости: стебли желтые, листья на 2/3 осыпаются, коробочки с зеленоватыми прожилками, семена в фазе восковой спелости. Через 5-7 дней после ранней желтой спелости наступает желтая спелость, коробочки желтые, семена твердеют и приобретают характерную для них окраску. При полной спелости стебли и коробочки бурые, семена в коробочке созрели и при встряхивании шумят. Волокно в желтую и полную спелость более грубое, одревесневшее, теряет эластичность. На семеноводческих посевах к уборке приступают в фазу желтой спелости. Убирают лен двумя способами. Первый – c расстилом соломы на льнище для получения тресты. Льноуборочный комбайн ЛК-4А с расстилочным аппаратом и очесывающим устройством осуществляет теребление (выдергивание с корнем) растений, очес семенных коробочек. Ворох с коробочками поступает в тележку, а солома льна расстилается на льнище на подсеянную траву. Солома должна быть над почвой на высоте 8-10 см. В процессе вылежки солому следует переворачивать через 3-4 и 10-20 дней после расстила. Используют оборачиватель ОСН-1. При расстиле льняная солома превращается в стланцевую тресту в результате жизнедеятельности аэробного гриба Cladosporium herbarum Zn. Происходит так называемая росяная мочка соломы. Лучшие условия для вылежки складываются в августе с теплой погодой (180 С) и обильными росами 3-4 недели (при поздних сроках расстила 5-7 недель). Стебли становятся серыми, пектиновые вещества разрушаются, и становится возможным отделить костру (древесинную часть стебля) от луба (волокон). Для определения конца вылежки на поле берут пробы тресты – «пытки». Тресту пропускают через лабораторную мялку и протрепывают. При недолежке волокно трудно отделяется от костры, при перележке происходит частичное отделение элементарных волоконец друг от друга. После вылежки сухую тресту с влажностью не более 20% поднимают и вяжут в снопы подборщиком ПТН-1 или формируют в рулоны пресс-подбор- щиком ПРП-1,6 с последующей погрузкой и отправкой на льнокомбинат. При повышенной влажности тресты ее вяжут в снопы и устанавливают для сушки в конусы или шатры. Сырой ворох с коробочками после очеса имеет влажность до 30-65%. Его сушат в напольных сушилках, укладывая слоем 0,7-1 м, до влажности 16-18%, а затем обмолачивают на стационарных молотилках МВ-2,5А. Затем семена чистят на семяочистительных машинах. При длительном хранении влажность семян не должна быть более 10%. Второй способ – на чистых от сорняков полях, при выровненных и не полеглых посевах применяют следующий технологический комплекс при уборке льна: теребление, очес коробочек, вязка льносоломы в снопы. При этом работает комбайн ЛКВ-4А, оборудованный сноповязальным аппаратом. Сушка снопов в «бабках» – 6-10 дней, подбор, погрузка снопов и транспортировка на льнозавод. Тресту в этом случае получают на льнозаводах в процессе водяной мочки в мочильных бассейнах с подогревом. Снопы соломы загружают в бассейны и заливают теплой водой 36-380 С на 6-9 часов, затем выдерживают в потоке теплой воды 3-5 дней, отжимают и сушат. Пектиновые вещества разлагаются под действием анаэробных бактерий Bacillus felsineus Carbone[ 4].</w:t>
      </w:r>
    </w:p>
    <w:p>
      <w:pPr>
        <w:pStyle w:val="style0"/>
        <w:shd w:fill="FFFFFF"/>
        <w:spacing w:after="120" w:before="120" w:line="330" w:lineRule="atLeast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 xml:space="preserve">Глава </w:t>
      </w:r>
      <w:r>
        <w:rPr>
          <w:sz w:val="28"/>
          <w:b/>
          <w:szCs w:val="28"/>
          <w:rFonts w:ascii="Times New Roman" w:cs="Times New Roman" w:hAnsi="Times New Roman"/>
          <w:lang w:val="en-US"/>
        </w:rPr>
        <w:t>III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 xml:space="preserve"> </w:t>
      </w:r>
      <w:r>
        <w:rPr>
          <w:sz w:val="28"/>
          <w:b/>
          <w:szCs w:val="28"/>
          <w:rFonts w:ascii="Times New Roman" w:cs="Times New Roman" w:hAnsi="Times New Roman"/>
        </w:rPr>
        <w:t>Результаты исследований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3.1. Условия проведения исследований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Почва опытного участка </w:t>
      </w:r>
    </w:p>
    <w:p>
      <w:pPr>
        <w:pStyle w:val="style0"/>
        <w:jc w:val="both"/>
        <w:ind w:firstLine="540" w:left="0" w:right="0"/>
      </w:pPr>
      <w:r>
        <w:rPr>
          <w:sz w:val="28"/>
          <w:szCs w:val="28"/>
          <w:rFonts w:ascii="Times New Roman" w:cs="Times New Roman" w:hAnsi="Times New Roman"/>
        </w:rPr>
        <w:t xml:space="preserve">Опытный участок расположен находящегося в долине река Гальцовка. Относится к лугово - черноземной. Среднемощная, среднегумусная, тяжелосуглинистая. </w:t>
      </w:r>
      <w:r>
        <w:rPr>
          <w:sz w:val="28"/>
          <w:szCs w:val="28"/>
          <w:rFonts w:ascii="Times New Roman" w:cs="Times New Roman" w:eastAsia="Times New Roman" w:hAnsi="Times New Roman"/>
        </w:rPr>
        <w:t>Происхождение этой почвы обязано или было обязано луговой растительности, повышенному грунтовому (аллювиальному в долинах) или внутрипочвенному (делювиальному на склонах и их шлейфах) увлажнению. Почвообразующими породами служат аллювиальные, обычно неоднородные  по механическому составу, мелкозелистные отложения или делювиальные суглинисто-щебнистые наносы. В генетическом отношении лугово-черноземные и   почвы занимают промежуточные положения между черноземами и луговыми. Поэтому в этих почвах, на фоне хорошо выраженных признаков, свойственных черноземам, проявляются в зависимости от степени увлажнения и признаки, характерные для луговых почв (слабее в лугово-черноземных, сильнее в черноземно-луговых).</w:t>
      </w:r>
    </w:p>
    <w:p>
      <w:pPr>
        <w:pStyle w:val="style0"/>
        <w:jc w:val="both"/>
        <w:ind w:firstLine="540" w:left="0" w:right="0"/>
      </w:pPr>
      <w:r>
        <w:rPr>
          <w:sz w:val="28"/>
          <w:szCs w:val="28"/>
          <w:rFonts w:ascii="Times New Roman" w:cs="Times New Roman" w:eastAsia="Times New Roman" w:hAnsi="Times New Roman"/>
        </w:rPr>
        <w:t>Лугово-черноземные   почвы отличаются наличием темноокрашенного (почти черного) глинистого или суглинистого хорошо оструктуренного гумусового горизонта, постепенно переходящего в подгумусовый более уплотненный горизонт. В того же механического состава. Нижняя часть профиля, особенно черноземно-луговых почв, развивающихся под влиянием грунтового (аллювиального увлажнения, в той или иной степени оглина. Карбонаты часто отсутствуют по всему профилю либо обнаруживаются в почвообразующий породе, что свидетельствует о глубокой промытости этих почв.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  <w:t xml:space="preserve">Мощность гумусового горизонта, как и всего почвенного профиля этих почв; меняется в зависимости от форм рельефа, выраженности процессов водной эрозии (сливы, намывы). Так мощность их гумусового слоя может достигать 90 см, а общая мощность мелкоземистой толщи – более 2-х м. При этом в нижней части профиля лугово-черноземных почв, формирующихся на пологих склонах или же их шлейфах, присутствуют каменистые включения, на нижней стороне которых имеются, как правило, натеки карбонатов. Нередко, чаще всего в профиле черноземно-луговых почв, обнаруживается ракушечник </w:t>
      </w:r>
      <w:r>
        <w:rPr>
          <w:sz w:val="28"/>
          <w:szCs w:val="28"/>
          <w:rFonts w:ascii="Times New Roman" w:cs="Times New Roman" w:hAnsi="Times New Roman"/>
        </w:rPr>
        <w:t>[6 ].</w:t>
      </w:r>
    </w:p>
    <w:p>
      <w:pPr>
        <w:pStyle w:val="style0"/>
        <w:jc w:val="both"/>
        <w:ind w:firstLine="540" w:left="0" w:right="0"/>
      </w:pPr>
      <w:r>
        <w:rPr>
          <w:sz w:val="28"/>
          <w:szCs w:val="28"/>
          <w:rFonts w:ascii="Times New Roman" w:cs="Times New Roman" w:eastAsia="Times New Roman" w:hAnsi="Times New Roman"/>
        </w:rPr>
        <w:t>Лугово-черноземные почвы характеризуются тяжелым</w:t>
      </w:r>
      <w:r>
        <w:rPr>
          <w:sz w:val="28"/>
          <w:szCs w:val="28"/>
          <w:rFonts w:ascii="Times New Roman" w:cs="Times New Roman" w:hAnsi="Times New Roman"/>
        </w:rPr>
        <w:t xml:space="preserve"> механическим составом. </w:t>
      </w:r>
      <w:r>
        <w:rPr>
          <w:sz w:val="28"/>
          <w:szCs w:val="28"/>
          <w:rFonts w:ascii="Times New Roman" w:cs="Times New Roman" w:eastAsia="Times New Roman" w:hAnsi="Times New Roman"/>
        </w:rPr>
        <w:t>Последнее свойство, а также присутствие в нижней части профиля пресноводных раковин, позволяет заключить, что в прошлые эпохи, вероятнее всего во время последнего оледенения Алтая, места распространения этих почв представляли собой водные артерии или бассейны.</w:t>
      </w: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</w:rPr>
        <w:t>Лугово-черноземные  обладают высоким потенциальным плодородием и могут быть использованы для возделывания всех сельскохозяйственных растений.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3.2. Погодные условия периода исследования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Весна 2014 года была прохладнее обычного. Количество осадков было больше нормы. Низкие температуры и большое количество осадков, повлияли на сдвиг срока посева со 2-й на 3-ю декаду мая. Лето было теплое, но не жаркое. Средняя температура воздуха колебалась от 16 до 18 </w:t>
      </w:r>
      <w:r>
        <w:rPr>
          <w:sz w:val="28"/>
          <w:szCs w:val="28"/>
          <w:rFonts w:ascii="Times New Roman" w:cs="Times New Roman" w:hAnsi="Times New Roman"/>
        </w:rPr>
        <w:t>0</w:t>
      </w:r>
      <w:r>
        <w:rPr>
          <w:sz w:val="28"/>
          <w:szCs w:val="28"/>
          <w:rFonts w:ascii="Times New Roman" w:cs="Times New Roman" w:hAnsi="Times New Roman"/>
        </w:rPr>
        <w:t>С, наибольшей она была в июле.  Сумма активных температур составляет от 1400-1600</w:t>
      </w:r>
      <w:r>
        <w:rPr>
          <w:sz w:val="28"/>
          <w:szCs w:val="28"/>
          <w:rFonts w:ascii="Times New Roman" w:cs="Times New Roman" w:hAnsi="Times New Roman"/>
        </w:rPr>
        <w:t>0</w:t>
      </w:r>
      <w:r>
        <w:rPr>
          <w:sz w:val="28"/>
          <w:szCs w:val="28"/>
          <w:rFonts w:ascii="Times New Roman" w:cs="Times New Roman" w:hAnsi="Times New Roman"/>
        </w:rPr>
        <w:t>с.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3.3. Методы исследования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При проведении исследований были использованы биологический и математический метод.</w:t>
      </w:r>
    </w:p>
    <w:p>
      <w:pPr>
        <w:pStyle w:val="style0"/>
      </w:pPr>
      <w:r>
        <w:rPr>
          <w:sz w:val="28"/>
          <w:u w:val="single"/>
          <w:szCs w:val="28"/>
          <w:rFonts w:ascii="Times New Roman" w:cs="Times New Roman" w:hAnsi="Times New Roman"/>
        </w:rPr>
        <w:t>Биологический метод</w:t>
      </w:r>
      <w:r>
        <w:rPr>
          <w:sz w:val="28"/>
          <w:szCs w:val="28"/>
          <w:rFonts w:ascii="Times New Roman" w:cs="Times New Roman" w:hAnsi="Times New Roman"/>
        </w:rPr>
        <w:t>. Этот метод использовали при наблюдении за ростом и развитием растений льна-долгунца. В течении вегетации велись наблюдения за наступлением, прохождением и продолжительностью фенофаз. Фенологические наблюдения сопровождались биометрическими измерениями.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Фенологические  наблюдения проводились в соответсвии  с методикой ботанических наблюдений в полевых опытах [1 ].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Фенологические фазы определялись по следующим признакам (таб.1)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Таблица 1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Фенологические фазы растений  и их условное обозначение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08"/>
      </w:tblPr>
      <w:tblGrid>
        <w:gridCol w:w="1712"/>
        <w:gridCol w:w="5635"/>
        <w:gridCol w:w="957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Условное обозначение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Фенофаза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Признаки по которым определяют фенофазу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Начало появления всходов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Появление семядольных листочков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Полное появление всходов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Появление первых настоящих листочков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РР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Развитие розетки листьев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Образование множества настоящих листьев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ОС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Образование стеблей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Развитие стебля до появления бутонов и цветов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Б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Бутонизация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Формирование бутонов, окрашивание соцветий и отдельных цветов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НЦ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Начало цветения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Раскрывание бутов, наличие вполне распустившихся цветков при продолжающейся  фазе бутонизации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МЦ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Массовой цветение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Более половины бутонов превратились в цветы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ОЦ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Отцветание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НОП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Начало образование плодов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Опадение околоцветника и набухание завызи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ННП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Наличие только незрелых плодов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Семена большинства растений сформировались, но не имеют характерной окраски для данного вида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ПС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Полная спелость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Наличие только зрелых плодов с твердыми семенами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Начало осыпания семян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Осыпание семян при наличии только зрелых плодов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ЗС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Зеленой спелость стеблей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Стебли имеют зеленую окраску, но появляется желтый оттенок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РЖС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Ранняя желтая спелость стеблей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Стебли имеют  зеленую окраску, с желтым оттенком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1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ПЖС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63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Полная желтая спелость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Стебли имеют желтую окраску</w:t>
            </w:r>
          </w:p>
        </w:tc>
      </w:tr>
    </w:tbl>
    <w:p>
      <w:pPr>
        <w:pStyle w:val="style0"/>
      </w:pPr>
      <w:r>
        <w:rPr>
          <w:sz w:val="28"/>
          <w:szCs w:val="28"/>
          <w:rFonts w:ascii="Times New Roman" w:cs="Times New Roman" w:hAnsi="Times New Roman"/>
          <w:lang w:eastAsia="en-US"/>
        </w:rPr>
        <w:t>В соответствии с методикой ботанических наблюдений в полевых опытах, фенологические наблюдения проводились по следующему плану.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1.При проведении наблюдений за растениями каждый раз определялось процентное соотношение особей, находящихся в различных фенофазах.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2.В период цветения определялось соотношение вегетирующих и генеративных особей.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3.Интенсивность цветения определялась по следующим признакам%растения не цветут; единичное, умеренное или обильное цветение.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4. Созревание стеблей растений отмечали по следующим признакам: стебли зеленые(зеленая спелость); появление желтых оттенков(ранняя желтая); стебли желтые(полная желтая). 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5. Фенологические наблюдения сопровождались измерением высоты растений (не менее 10 шт.).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6. После уборки урожая измеряли как высоту растений, так и техническую длину стеблей и  диаметр стебля.</w:t>
      </w:r>
    </w:p>
    <w:p>
      <w:pPr>
        <w:pStyle w:val="style0"/>
      </w:pPr>
      <w:r>
        <w:rPr>
          <w:sz w:val="28"/>
          <w:u w:val="single"/>
          <w:szCs w:val="28"/>
          <w:rFonts w:ascii="Times New Roman" w:cs="Times New Roman" w:hAnsi="Times New Roman"/>
        </w:rPr>
        <w:t>Математический метод</w:t>
      </w:r>
      <w:r>
        <w:rPr>
          <w:sz w:val="28"/>
          <w:b/>
          <w:szCs w:val="28"/>
          <w:rFonts w:ascii="Times New Roman" w:cs="Times New Roman" w:hAnsi="Times New Roman"/>
        </w:rPr>
        <w:t xml:space="preserve">. </w:t>
      </w:r>
      <w:r>
        <w:rPr>
          <w:sz w:val="28"/>
          <w:szCs w:val="28"/>
          <w:rFonts w:ascii="Times New Roman" w:cs="Times New Roman" w:hAnsi="Times New Roman"/>
        </w:rPr>
        <w:t>Обработку полученного материала производили вариационно-статистическим методом.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Количественные показатели, которые логически и теоретически обоснованы и позволяют судить качественном своеобразии варьирующих объектов и сравнивать их между собой, называю статистическими характеристиками. Наиболее важные их них средние величины и показатели вариации признаков.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В отличии от индивидуальных числовых характеристик средние величины обладают большей устойчивостью, способностью характеризовать группу однородных единиц одним (средним) числом. Значение средних заключается в их свойстве аккумулировать или уравновешивать все индивидуальные отклонения, в результате чего проявляется то наиболее устойчивое и типичное, что характеризует качественное своеобразие группового объекта, позволяет отличать его от других варьирующих признаков.</w:t>
      </w:r>
    </w:p>
    <w:p>
      <w:pPr>
        <w:pStyle w:val="style0"/>
      </w:pPr>
      <w:r>
        <w:rPr>
          <w:sz w:val="28"/>
          <w:u w:val="single"/>
          <w:szCs w:val="28"/>
          <w:rFonts w:ascii="Times New Roman" w:cs="Times New Roman" w:hAnsi="Times New Roman"/>
        </w:rPr>
        <w:t>Средняя арифметическая</w:t>
      </w:r>
      <w:r>
        <w:rPr>
          <w:sz w:val="28"/>
          <w:szCs w:val="28"/>
          <w:rFonts w:ascii="Times New Roman" w:cs="Times New Roman" w:hAnsi="Times New Roman"/>
        </w:rPr>
        <w:t>. Из общего семейства степенных наиболее часто используется средняя арифметическая - одна из основных характеристик вариационного ряда, являющаяся центром распределения, вокруг которого группируются все варианты статистической совокупности. Рассчитывается по формуле:</w:t>
      </w:r>
      <w:r>
        <w:rPr>
          <w:sz w:val="28"/>
          <w:szCs w:val="28"/>
          <w:rFonts w:ascii="Cambria Math" w:cs="Times New Roman" w:hAnsi="Cambria Math"/>
        </w:rPr>
        <w:t>х=х1+х2+х3+…+хnn=In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где х1- значение вариант, </w:t>
      </w:r>
      <w:r>
        <w:rPr>
          <w:sz w:val="28"/>
          <w:szCs w:val="28"/>
          <w:rFonts w:ascii="Times New Roman" w:cs="Times New Roman" w:hAnsi="Times New Roman"/>
          <w:lang w:val="en-US"/>
        </w:rPr>
        <w:t>n</w:t>
      </w:r>
      <w:r>
        <w:rPr>
          <w:sz w:val="28"/>
          <w:szCs w:val="28"/>
          <w:rFonts w:ascii="Times New Roman" w:cs="Times New Roman" w:hAnsi="Times New Roman"/>
        </w:rPr>
        <w:t>-общее число вариант.</w:t>
      </w:r>
    </w:p>
    <w:p>
      <w:pPr>
        <w:pStyle w:val="style0"/>
      </w:pPr>
      <w:r>
        <w:rPr>
          <w:sz w:val="28"/>
          <w:u w:val="single"/>
          <w:szCs w:val="28"/>
          <w:rFonts w:ascii="Times New Roman" w:cs="Times New Roman" w:hAnsi="Times New Roman"/>
        </w:rPr>
        <w:t xml:space="preserve">Лимиты. </w:t>
      </w:r>
      <w:r>
        <w:rPr>
          <w:sz w:val="28"/>
          <w:szCs w:val="28"/>
          <w:rFonts w:ascii="Times New Roman" w:cs="Times New Roman" w:hAnsi="Times New Roman"/>
        </w:rPr>
        <w:t>Средние величины не содержат полной информации о варьирующих объектах. При одинаковых средних характеризующиеся ими признаки могут отличаться по величине вариации. Поэтому наряду со средней величиной для более полной характеристики вариационного ряда должны вычисляться и показатели вариации. Одним из таких показателей служат лимиты, обозначающиеся символом (</w:t>
      </w:r>
      <w:r>
        <w:rPr>
          <w:sz w:val="28"/>
          <w:szCs w:val="28"/>
          <w:rFonts w:ascii="Times New Roman" w:cs="Times New Roman" w:hAnsi="Times New Roman"/>
          <w:lang w:val="en-US"/>
        </w:rPr>
        <w:t>lim</w:t>
      </w:r>
      <w:r>
        <w:rPr>
          <w:sz w:val="28"/>
          <w:szCs w:val="28"/>
          <w:rFonts w:ascii="Times New Roman" w:cs="Times New Roman" w:hAnsi="Times New Roman"/>
        </w:rPr>
        <w:t>) - предел. Под этим термином понимают значения минимальной (х</w:t>
      </w:r>
      <w:r>
        <w:rPr>
          <w:sz w:val="28"/>
          <w:szCs w:val="28"/>
          <w:rFonts w:ascii="Times New Roman" w:cs="Times New Roman" w:hAnsi="Times New Roman"/>
          <w:lang w:val="en-US"/>
        </w:rPr>
        <w:t>min</w:t>
      </w:r>
      <w:r>
        <w:rPr>
          <w:sz w:val="28"/>
          <w:szCs w:val="28"/>
          <w:rFonts w:ascii="Times New Roman" w:cs="Times New Roman" w:hAnsi="Times New Roman"/>
        </w:rPr>
        <w:t>) и максимальной (х</w:t>
      </w:r>
      <w:r>
        <w:rPr>
          <w:sz w:val="28"/>
          <w:szCs w:val="28"/>
          <w:rFonts w:ascii="Times New Roman" w:cs="Times New Roman" w:hAnsi="Times New Roman"/>
          <w:lang w:val="en-US"/>
        </w:rPr>
        <w:t>max</w:t>
      </w:r>
      <w:r>
        <w:rPr>
          <w:sz w:val="28"/>
          <w:szCs w:val="28"/>
          <w:rFonts w:ascii="Times New Roman" w:cs="Times New Roman" w:hAnsi="Times New Roman"/>
        </w:rPr>
        <w:t xml:space="preserve">) вариант, между которыми распределяются все члены данной совокупности 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[2 ].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3.4. Закладка опыта.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Закладку опыта проводили на территории собственного огородного  участка.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До посева почва находилась по овощными культурами. В течении лета велась борьба с сорняками. Осенью участок был вспахан трактором с плугом на глубину 25-27 см.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Весной после достижения физической спелости провели боронование с целью закрытия влаги, для разрыхления. Затем проводились культивации мотоблоком на глубину 10-15 см.После провели выравнивание участка.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Для посева использовали семена сорта Тост-3.Посев провели в конце 3-й декады мая. Опыт закладывали в 3-х кратной повторности.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В течении всего вегетационного периода рыхление почвы, уничтожение сорняков проводилось вручную. В сентябре провели срезку стеблей льна-долгунца.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3.5. Характеристика сорта</w:t>
      </w:r>
    </w:p>
    <w:p>
      <w:pPr>
        <w:pStyle w:val="style0"/>
      </w:pPr>
      <w:r>
        <w:rPr>
          <w:color w:val="000000"/>
          <w:sz w:val="28"/>
          <w:szCs w:val="28"/>
          <w:rFonts w:ascii="Times New Roman" w:cs="Times New Roman" w:hAnsi="Times New Roman"/>
        </w:rPr>
        <w:t>Сорт Тост-3. Среднеспелый. Вегетационный период — 81 день. Включён в Госреестр по Волго-Вятскому и Западно - Сибирскому регионам. Отличительная особенность сорта: высокое содержание длинного волокна и его качество — относится ко 2 группе прядения. Растение высокое с длинным стеблем.</w:t>
        <w:br/>
        <w:t>Сорт высокопродуктивный по соломке и семенам. Устойчив к болезням, осыпанию, засухе и полеганию. По оценке современных сортов льна-долгунца, проведённой ВНИИЛ , сорт ТОСТ 3 отнесен к высокому уровню по продуктивности и качеству длинного волокна. Содержание волокна — 20, 6%, выход длинного волокна — 17, 5%.Пригоден для современных технологий возделывания и переработки. Может использоваться для текстильной промышленности и производства нетканых материалов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В результате проведенных исследований получены следующие результаты.</w:t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>3.6. Результаты исследований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За растениями льна-долгунца проводили фенологические наблюдения.таб.2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таблица 2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Даты наступления фенологических фаз у растений льна-долгунца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08"/>
      </w:tblPr>
      <w:tblGrid>
        <w:gridCol w:w="1383"/>
        <w:gridCol w:w="2374"/>
        <w:gridCol w:w="3507"/>
        <w:gridCol w:w="4783"/>
        <w:gridCol w:w="6201"/>
        <w:gridCol w:w="7617"/>
        <w:gridCol w:w="9570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138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Название сорта льна-долгунца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23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Посев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35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Всходы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478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"елочки"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620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бутонизации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gridSpan w:val="2"/>
            <w:shd w:fill="auto"/>
            <w:tcW w:type="dxa" w:w="761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</w:t>
            </w:r>
          </w:p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цветения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созревания</w:t>
            </w:r>
          </w:p>
        </w:tc>
      </w:tr>
      <w:tr>
        <w:trPr>
          <w:trHeight w:hRule="atLeast" w:val="1134"/>
          <w:cantSplit w:val="on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138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23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5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478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620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gridSpan w:val="2"/>
            <w:shd w:fill="auto"/>
            <w:tcW w:type="dxa" w:w="761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Ранняя желтая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38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Тост-3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23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28.05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50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03.06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24.06-</w:t>
            </w:r>
          </w:p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20.07.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634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20.07.-27.07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61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27.07.- 13.08.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04.09.</w:t>
            </w:r>
          </w:p>
        </w:tc>
      </w:tr>
    </w:tbl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hAnsi="Times New Roman"/>
        </w:rPr>
        <w:t>Посев проводили 28 мая всходы отмечали на 7-8 день. По литературным данным всходы отмечают на 6-7 день после посева.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 Растение имеет семядольные листья с небольшой почкой между ними.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Фаза "елочки" наступала на 27-28 день после посева и продолжалась в течении 16 дней.</w:t>
      </w:r>
      <w:r>
        <w:rPr>
          <w:sz w:val="28"/>
          <w:u w:val="single"/>
          <w:szCs w:val="28"/>
          <w:rFonts w:ascii="Times New Roman" w:cs="Times New Roman" w:eastAsia="Times New Roman" w:hAnsi="Times New Roman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</w:rPr>
        <w:t>По литературным данным</w:t>
      </w:r>
      <w:r>
        <w:rPr>
          <w:sz w:val="28"/>
          <w:u w:val="single"/>
          <w:szCs w:val="28"/>
          <w:rFonts w:ascii="Times New Roman" w:cs="Times New Roman" w:eastAsia="Times New Roman" w:hAnsi="Times New Roman"/>
        </w:rPr>
        <w:t xml:space="preserve"> </w:t>
      </w:r>
      <w:r>
        <w:rPr>
          <w:sz w:val="28"/>
          <w:szCs w:val="28"/>
          <w:rFonts w:ascii="Times New Roman" w:cs="Times New Roman" w:eastAsia="Times New Roman" w:hAnsi="Times New Roman"/>
        </w:rPr>
        <w:t>фаза «елочки» наступает на 26-28 день после посева и продолжается 10-15 дней. . Высота растений в этот период 7-10 см. 5-6 пар настоящих листьев покрыты восковым налетом, плотно прижаты к стеблю под острым углом. Фаза характеризуется медленным ростом (0,4-0,6 см в сутки), быстрым развитием корневой системы. В этой фазе проводятся основные мероприятия по уходу за посевами: подкормка, борьба с сорняками.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hAnsi="Times New Roman"/>
        </w:rPr>
        <w:t xml:space="preserve">  </w:t>
      </w:r>
      <w:r>
        <w:rPr>
          <w:sz w:val="28"/>
          <w:szCs w:val="28"/>
          <w:rFonts w:ascii="Times New Roman" w:cs="Times New Roman" w:hAnsi="Times New Roman"/>
        </w:rPr>
        <w:t>Фазу бутонизации отмечали на 52 день после посева. По литературным данным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 на 54–56 день после посева наступает фаза </w:t>
      </w:r>
      <w:r>
        <w:rPr>
          <w:sz w:val="28"/>
          <w:u w:val="single"/>
          <w:szCs w:val="28"/>
          <w:rFonts w:ascii="Times New Roman" w:cs="Times New Roman" w:eastAsia="Times New Roman" w:hAnsi="Times New Roman"/>
        </w:rPr>
        <w:t>бутонизации</w:t>
      </w:r>
      <w:r>
        <w:rPr>
          <w:sz w:val="28"/>
          <w:szCs w:val="28"/>
          <w:rFonts w:ascii="Times New Roman" w:cs="Times New Roman" w:eastAsia="Times New Roman" w:hAnsi="Times New Roman"/>
        </w:rPr>
        <w:t>. Бутоны льна появляются на верхушке стебля, прирост растения замедляется и составляет 0,5–1,0 см в сутки. В фазу бутонизации в стеблях растений льна формируется волокно, закладываются генеративные органы. К концу бутонизации и началу цветения растения усваивают из почвы основную массу питательных веществ.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 </w:t>
      </w:r>
      <w:r>
        <w:rPr>
          <w:sz w:val="28"/>
          <w:szCs w:val="28"/>
          <w:rFonts w:ascii="Times New Roman" w:cs="Times New Roman" w:hAnsi="Times New Roman"/>
        </w:rPr>
        <w:t>фазу цветения отмечали на 59 день после посева .Фаза цветения продолжалась в течении 17 дней. По литературным данным фаза цветения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 начинается на  60–62 день после посева. Рост растений в высоту останавливается, растет только соцветие. Начинается цветение  с цветков, расположенных на верхушке растений, а затем на боковых ветвях. Посевы льна цветут 12–15 дней, одно растения –2–3 дня, один цветок –2–3 часа.</w:t>
      </w:r>
    </w:p>
    <w:p>
      <w:pPr>
        <w:pStyle w:val="style0"/>
        <w:shd w:fill="FFFFFF"/>
        <w:spacing w:after="0" w:before="0" w:line="330" w:lineRule="atLeast"/>
      </w:pPr>
      <w:r>
        <w:rPr>
          <w:sz w:val="28"/>
          <w:szCs w:val="28"/>
          <w:rFonts w:ascii="Times New Roman" w:cs="Times New Roman" w:eastAsia="Times New Roman" w:hAnsi="Times New Roman"/>
        </w:rPr>
        <w:t>Фаза созревания</w:t>
      </w:r>
      <w:r>
        <w:rPr>
          <w:sz w:val="28"/>
          <w:u w:val="single"/>
          <w:szCs w:val="28"/>
          <w:rFonts w:ascii="Times New Roman" w:cs="Times New Roman" w:eastAsia="Times New Roman" w:hAnsi="Times New Roman"/>
        </w:rPr>
        <w:t> </w:t>
      </w:r>
      <w:r>
        <w:rPr>
          <w:sz w:val="28"/>
          <w:szCs w:val="28"/>
          <w:rFonts w:ascii="Times New Roman" w:cs="Times New Roman" w:eastAsia="Times New Roman" w:hAnsi="Times New Roman"/>
        </w:rPr>
        <w:t>характеризуется быстрым одревеснением стебля и формированием семян. В этой фазе различают следующие стадии спелости: зеленую, раннюю желтую, желтую и полную спелость льна.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Фазу желтой спелости отмечали 4 сентября тогда и были убраны растения, так как </w:t>
      </w:r>
      <w:r>
        <w:rPr>
          <w:sz w:val="28"/>
          <w:szCs w:val="28"/>
          <w:rFonts w:ascii="Times New Roman" w:cs="Times New Roman" w:eastAsia="Times New Roman" w:hAnsi="Times New Roman"/>
        </w:rPr>
        <w:t xml:space="preserve">волокно в стеблях сформировалось, что  обеспечит  его высокий выход и качество. 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  <w:t>Фенологические наблюдения сопровождались измерением биометрических показателей (таб.3)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eastAsia="Times New Roman" w:hAnsi="Times New Roman"/>
        </w:rPr>
        <w:t>таблица 3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  <w:t>Динамика высоты растений льна - долгунца по фазам развития, см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08"/>
      </w:tblPr>
      <w:tblGrid>
        <w:gridCol w:w="3190"/>
        <w:gridCol w:w="6378"/>
        <w:gridCol w:w="957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Фаза развития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Показатели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Высота растений, см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Фаза "елочки"</w:t>
            </w: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"(начало)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min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5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max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7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X</w:t>
            </w: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сред.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6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бутонизации (начало)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min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74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max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78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X</w:t>
            </w: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сред.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75,9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цветения (начало)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min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79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max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86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X</w:t>
            </w: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сред.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90,6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созревания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min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105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max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111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X</w:t>
            </w: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сред.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  <w:t>108,1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eastAsia="Times New Roman" w:hAnsi="Times New Roman"/>
                <w:lang w:eastAsia="en-US"/>
              </w:rPr>
            </w:r>
          </w:p>
        </w:tc>
      </w:tr>
    </w:tbl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  <w:t>Динамика высоты растений льна-долгунца, см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  <w:t>Как видно из таблицы и графика наиболее интенсивный рост отмечается до фазы цветения, что определяется индивидуальной особенностью и наиболее благоприятными условиями для растений(влага, солнечная энергия, питательные вещества почвы).</w:t>
      </w:r>
    </w:p>
    <w:p>
      <w:pPr>
        <w:pStyle w:val="style0"/>
      </w:pPr>
      <w:r>
        <w:rPr>
          <w:sz w:val="28"/>
          <w:szCs w:val="28"/>
          <w:rFonts w:ascii="Times New Roman" w:cs="Times New Roman" w:eastAsia="Times New Roman" w:hAnsi="Times New Roman"/>
        </w:rPr>
        <w:t>В период конца зеленой и начала ранней желтой спелости провели уборку стеблей и провели следующие измерения (таб.4). Измеряли длину стеблей  до соцветий т.е. техническую длину и толщину стеблей.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eastAsia="Times New Roman" w:hAnsi="Times New Roman"/>
        </w:rPr>
        <w:t>Таблица 4</w:t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eastAsia="Times New Roman" w:hAnsi="Times New Roman"/>
        </w:rPr>
        <w:t>Техническая длина и толщина растений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08"/>
      </w:tblPr>
      <w:tblGrid>
        <w:gridCol w:w="3190"/>
        <w:gridCol w:w="6378"/>
        <w:gridCol w:w="957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Показатели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Длина стеблей, см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Толщина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10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10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min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68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1,0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max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73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2,0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319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 w:val="en-US"/>
              </w:rPr>
              <w:t>X</w:t>
            </w: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сред.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70,8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1,7</w:t>
            </w:r>
          </w:p>
        </w:tc>
      </w:tr>
    </w:tbl>
    <w:p>
      <w:pPr>
        <w:pStyle w:val="style0"/>
      </w:pPr>
      <w:r>
        <w:rPr>
          <w:sz w:val="28"/>
          <w:szCs w:val="28"/>
          <w:rFonts w:ascii="Times New Roman" w:cs="Times New Roman" w:hAnsi="Times New Roman"/>
          <w:lang w:eastAsia="en-US"/>
        </w:rPr>
        <w:t xml:space="preserve"> </w:t>
      </w:r>
      <w:r>
        <w:rPr>
          <w:sz w:val="28"/>
          <w:szCs w:val="28"/>
          <w:rFonts w:ascii="Times New Roman" w:cs="Times New Roman" w:hAnsi="Times New Roman"/>
          <w:lang w:eastAsia="en-US"/>
        </w:rPr>
        <w:t>По требованиям ГОСТ наибольший выход волокна хорошего качества имеют высокие и тонкие стебли с технической длиной не менее 70 см и толщиной 1,1 - 1,5 мм. Как видно из таблицы минимальная длина равна 63 см, максимальная длина равна 73 см и среднее значение соответственно -70,8см . Толщина стебля варьировала от1 мм до 2 мм и соответственно среднее значение равно -1,7 мм .Следовательно можно предположить, что качество волокна будет высоким.</w:t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Выводы: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На основании выше изложенного можно сделать следующие выводы: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 Растения льна -долгунца сорта Тост-3 проходят все фазы развития.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2. Наиболее интенсивный рост отмечен  до фазы цветения.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3.Длина и ширина стеблей растений соответствует необходимым техническим требованиям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4. Вегетационный период составил около 90 дней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5.  Природно-климатические условия Змеиногорского района Алтайского края благоприятны для роста и развития льна-долгунца и соответствуют биологическим требованиям предъявляемым растением к условиям произрастания.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b/>
          <w:szCs w:val="28"/>
          <w:rFonts w:ascii="Times New Roman" w:cs="Times New Roman" w:hAnsi="Times New Roman"/>
        </w:rPr>
        <w:t xml:space="preserve">Исследования будут  продолжены по следующим направлениям: 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 Подбор оптимальных сортов для данных условий;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2. Изучение сроков посева с целью определения оптимального срока посева.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 Изучения нормы высева льна-долгунца с целью определения оптимальной для наших условий.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b/>
          <w:szCs w:val="28"/>
          <w:rFonts w:ascii="Times New Roman" w:cs="Times New Roman" w:hAnsi="Times New Roman"/>
        </w:rPr>
        <w:t>Предложения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 Лен -  долгунец может быть рекомендован для возделывания в условиях Змеиногорского района Алтайского края.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2. Необходимо разработать технологию возделывания для конкретных экологических условий.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Литература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1. Конюшков Н.С., Минина И.П., Работнов Г.А. и др. Методика ботанических наблюдений в полевых опытах на сеяных и природных угодьях, 1971.с. 114-124.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2. Лакин Г.Ф. Биометрия.М.: Высшая школа.-1980.296 с.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3.А.Р. Рогаш. ЛьноводствоМ.: Колос, 1967 г.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4. Растениеводство, пятое издание дополненное, под ред П.П. Вавилова, В.В. Гриценко, М.: Агропромиздат, 1986 г.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5.  Растениеводство / под ред. Г.С. Посыпанова. М.: Колос, 2006.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 xml:space="preserve">6.Факторы почвообразования.- /www.geo-site.ru 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7. Физико-географичекая характеристика Алтайского края и Республики Алтай</w:t>
      </w:r>
      <w:hyperlink r:id="rId2">
        <w:r>
          <w:rPr>
            <w:sz w:val="28"/>
            <w:szCs w:val="28"/>
            <w:rStyle w:val="style17"/>
            <w:rFonts w:ascii="Times New Roman" w:cs="Times New Roman" w:hAnsi="Times New Roman"/>
          </w:rPr>
          <w:br/>
        </w:r>
      </w:hyperlink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8</w:t>
      </w:r>
      <w:r>
        <w:rPr>
          <w:color w:val="00000A"/>
          <w:sz w:val="28"/>
          <w:u w:val="none"/>
          <w:b/>
          <w:szCs w:val="28"/>
          <w:rStyle w:val="style17"/>
          <w:rFonts w:ascii="Times New Roman" w:cs="Times New Roman" w:hAnsi="Times New Roman"/>
        </w:rPr>
        <w:t>.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Климат</w:t>
      </w:r>
      <w:r>
        <w:rPr>
          <w:sz w:val="28"/>
          <w:szCs w:val="28"/>
          <w:bCs/>
          <w:rStyle w:val="style17"/>
          <w:rFonts w:ascii="Times New Roman" w:cs="Times New Roman" w:hAnsi="Times New Roman"/>
        </w:rPr>
        <w:t> 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Алтайского</w:t>
      </w:r>
      <w:r>
        <w:rPr>
          <w:sz w:val="28"/>
          <w:szCs w:val="28"/>
          <w:bCs/>
          <w:rStyle w:val="style17"/>
          <w:rFonts w:ascii="Times New Roman" w:cs="Times New Roman" w:hAnsi="Times New Roman"/>
        </w:rPr>
        <w:t> 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края</w:t>
      </w:r>
      <w:r>
        <w:rPr>
          <w:color w:val="00000A"/>
          <w:sz w:val="28"/>
          <w:u w:val="none"/>
          <w:szCs w:val="28"/>
          <w:bCs/>
          <w:rStyle w:val="style17"/>
          <w:rFonts w:ascii="Times New Roman" w:cs="Times New Roman" w:hAnsi="Times New Roman"/>
        </w:rPr>
        <w:t>.</w:t>
      </w:r>
      <w:r>
        <w:rPr>
          <w:sz w:val="28"/>
          <w:szCs w:val="28"/>
          <w:bCs/>
          <w:rStyle w:val="style17"/>
          <w:rFonts w:ascii="Times New Roman" w:cs="Times New Roman" w:hAnsi="Times New Roman"/>
        </w:rPr>
        <w:t> 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Алтайский</w:t>
      </w:r>
      <w:r>
        <w:rPr>
          <w:sz w:val="28"/>
          <w:szCs w:val="28"/>
          <w:bCs/>
          <w:rStyle w:val="style17"/>
          <w:rFonts w:ascii="Times New Roman" w:cs="Times New Roman" w:hAnsi="Times New Roman"/>
        </w:rPr>
        <w:t> 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край</w:t>
      </w:r>
      <w:r>
        <w:rPr>
          <w:sz w:val="28"/>
          <w:szCs w:val="28"/>
          <w:bCs/>
          <w:rStyle w:val="style17"/>
          <w:rFonts w:ascii="Times New Roman" w:cs="Times New Roman" w:hAnsi="Times New Roman"/>
        </w:rPr>
        <w:t> </w:t>
      </w:r>
      <w:r>
        <w:rPr>
          <w:color w:val="00000A"/>
          <w:sz w:val="28"/>
          <w:u w:val="none"/>
          <w:szCs w:val="28"/>
          <w:bCs/>
          <w:rStyle w:val="style17"/>
          <w:rFonts w:ascii="Times New Roman" w:cs="Times New Roman" w:hAnsi="Times New Roman"/>
        </w:rPr>
        <w:t>- TRASA.RU</w:t>
      </w:r>
    </w:p>
    <w:p>
      <w:pPr>
        <w:pStyle w:val="style0"/>
        <w:shd w:fill="FFFFFF"/>
        <w:spacing w:line="240" w:lineRule="atLeast"/>
      </w:pPr>
      <w:hyperlink r:id="rId3">
        <w:r>
          <w:rPr>
            <w:color w:val="00000A"/>
            <w:sz w:val="28"/>
            <w:u w:val="none"/>
            <w:szCs w:val="28"/>
            <w:rStyle w:val="style17"/>
            <w:rFonts w:ascii="Times New Roman" w:cs="Times New Roman" w:hAnsi="Times New Roman"/>
            <w:lang w:val="en-US"/>
          </w:rPr>
          <w:t>trasa</w:t>
        </w:r>
      </w:hyperlink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.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  <w:lang w:val="en-US"/>
        </w:rPr>
        <w:t>ru</w:t>
      </w:r>
      <w:r>
        <w:rPr>
          <w:sz w:val="28"/>
          <w:szCs w:val="28"/>
          <w:rFonts w:ascii="Times New Roman" w:cs="Times New Roman" w:hAnsi="Times New Roman"/>
        </w:rPr>
        <w:t>›</w:t>
      </w:r>
      <w:hyperlink r:id="rId4">
        <w:r>
          <w:rPr>
            <w:color w:val="00000A"/>
            <w:sz w:val="28"/>
            <w:u w:val="none"/>
            <w:szCs w:val="28"/>
            <w:rStyle w:val="style17"/>
            <w:rFonts w:ascii="Times New Roman" w:cs="Times New Roman" w:hAnsi="Times New Roman"/>
            <w:lang w:val="en-US"/>
          </w:rPr>
          <w:t>region</w:t>
        </w:r>
      </w:hyperlink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/</w:t>
      </w:r>
      <w:r>
        <w:rPr>
          <w:color w:val="00000A"/>
          <w:sz w:val="28"/>
          <w:u w:val="none"/>
          <w:szCs w:val="28"/>
          <w:bCs/>
          <w:rStyle w:val="style17"/>
          <w:rFonts w:ascii="Times New Roman" w:cs="Times New Roman" w:hAnsi="Times New Roman"/>
          <w:lang w:val="en-US"/>
        </w:rPr>
        <w:t>altai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  <w:lang w:val="en-US"/>
        </w:rPr>
        <w:t>skiy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_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  <w:lang w:val="en-US"/>
        </w:rPr>
        <w:t>clim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</w:rPr>
        <w:t>.</w:t>
      </w:r>
      <w:r>
        <w:rPr>
          <w:color w:val="00000A"/>
          <w:sz w:val="28"/>
          <w:u w:val="none"/>
          <w:szCs w:val="28"/>
          <w:rStyle w:val="style17"/>
          <w:rFonts w:ascii="Times New Roman" w:cs="Times New Roman" w:hAnsi="Times New Roman"/>
          <w:lang w:val="en-US"/>
        </w:rPr>
        <w:t>html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Приложение 1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Измерения технической длины  диаметра растений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08"/>
      </w:tblPr>
      <w:tblGrid>
        <w:gridCol w:w="4785"/>
        <w:gridCol w:w="9570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Техническая длина (до соцветия),см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Диаметр стебля, мм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71, 69, 73,73,71,69,68, 70, 71, 73(ср.70,8)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2;1;2;1,5; 2; 1; 2; 2; 1,5; 2.(ср.1,7)</w:t>
            </w:r>
          </w:p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</w:tr>
    </w:tbl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</w:rPr>
        <w:t>Измерение высоты растений по фазам развития, см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08"/>
      </w:tblPr>
      <w:tblGrid>
        <w:gridCol w:w="4785"/>
        <w:gridCol w:w="9570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развития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Высота растений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"елочки"(начало)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6,5,6,7,6,6,5,7,7,5.(ср.6)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бутонизации (начало)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74,76, 76, 75,77,78,76,76,75,76.(ср.75,9)</w:t>
            </w:r>
          </w:p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цветения (начало)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79, 84, 81,81,79,80, 81,84, 86, 86, 85(ср.90,6)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78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Фаза созревания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57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cs="Calibri" w:hAnsi="Times New Roman"/>
                <w:lang w:eastAsia="en-US"/>
              </w:rPr>
              <w:t>110;107; 110; 110;111; 107;107;105; 107;107.(ср.108,1)</w:t>
            </w:r>
          </w:p>
        </w:tc>
      </w:tr>
    </w:tbl>
    <w:p>
      <w:pPr>
        <w:pStyle w:val="style0"/>
        <w:jc w:val="center"/>
      </w:pPr>
      <w:r>
        <w:rPr>
          <w:sz w:val="28"/>
          <w:szCs w:val="28"/>
          <w:rFonts w:ascii="Times New Roman" w:cs="Times New Roman" w:hAnsi="Times New Roman"/>
          <w:lang w:eastAsia="en-US"/>
        </w:rPr>
        <w:t xml:space="preserve">      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  <w:t>Приложение 2</w:t>
      </w:r>
    </w:p>
    <w:p>
      <w:pPr>
        <w:pStyle w:val="style0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/>
        <w:drawing>
          <wp:inline distB="0" distL="0" distR="0" distT="0">
            <wp:extent cx="5248275" cy="38862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1: Подготовка почвы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Фото2: Разбивка рядков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Фото3: Посев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4:Разметка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5: Всходы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6: всходы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7: Фаза "елочки"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8: Фаза бутонизации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9: Начало цветения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10: Измерение льна-долгунца</w:t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11: Измерение  длины стеблей льна-долгунца</w:t>
      </w:r>
    </w:p>
    <w:p>
      <w:pPr>
        <w:pStyle w:val="style0"/>
      </w:pPr>
      <w:r>
        <w:rPr/>
        <w:drawing>
          <wp:inline distB="0" distL="0" distR="0" distT="0">
            <wp:extent cx="5940425" cy="445516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sz w:val="28"/>
          <w:szCs w:val="28"/>
          <w:rFonts w:ascii="Times New Roman" w:cs="Times New Roman" w:hAnsi="Times New Roman"/>
        </w:rPr>
        <w:t>Фото 12: Измерение толщины стебля</w:t>
      </w:r>
    </w:p>
    <w:sectPr>
      <w:formProt w:val="off"/>
      <w:pgSz w:h="16838" w:w="11906"/>
      <w:textDirection w:val="lrTb"/>
      <w:pgNumType w:fmt="decimal"/>
      <w:type w:val="nextPage"/>
      <w:footerReference r:id="rId17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Calibri">
    <w:charset w:val="80"/>
    <w:family w:val="roman"/>
    <w:pitch w:val="variable"/>
  </w:font>
</w:fonts>
</file>

<file path=word/footer1.xml><?xml version="1.0" encoding="utf-8"?>
<w:ftr xmlns:w="http://schemas.openxmlformats.org/wordprocessingml/2006/main">
  <w:p>
    <w:pPr>
      <w:pStyle w:val="style33"/>
    </w:pPr>
    <w:r>
      <w:fldChar w:fldCharType="begin"/>
    </w:r>
    <w:r>
      <w:rPr/>
      <w:fldChar w:fldCharType="begin"/>
    </w:r>
    <w:r>
      <w:instrText> PAGE </w:instrText>
    </w:r>
    <w:r>
      <w:fldChar w:fldCharType="separate"/>
    </w:r>
    <w:r>
      <w:t>35</w:t>
    </w:r>
    <w:r>
      <w:fldChar w:fldCharType="end"/>
    </w:r>
  </w:p>
</w:ft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lvlJc w:val="left"/>
      <w:suff w:val="nothing"/>
      <w:lvlText w:val=""/>
      <w:pPr>
        <w:ind w:hanging="432" w:left="432"/>
      </w:pPr>
    </w:lvl>
    <w:lvl w:ilvl="1">
      <w:start w:val="1"/>
      <w:numFmt w:val="none"/>
      <w:lvlJc w:val="left"/>
      <w:suff w:val="nothing"/>
      <w:lvlText w:val=""/>
      <w:pPr>
        <w:ind w:hanging="576" w:left="576"/>
      </w:pPr>
    </w:lvl>
    <w:lvl w:ilvl="2">
      <w:start w:val="1"/>
      <w:numFmt w:val="none"/>
      <w:lvlJc w:val="left"/>
      <w:suff w:val="nothing"/>
      <w:lvlText w:val=""/>
      <w:pPr>
        <w:ind w:hanging="720" w:left="720"/>
      </w:pPr>
    </w:lvl>
    <w:lvl w:ilvl="3">
      <w:start w:val="1"/>
      <w:numFmt w:val="none"/>
      <w:lvlJc w:val="left"/>
      <w:suff w:val="nothing"/>
      <w:lvlText w:val=""/>
      <w:pPr>
        <w:ind w:hanging="864" w:left="864"/>
      </w:pPr>
    </w:lvl>
    <w:lvl w:ilvl="4">
      <w:start w:val="1"/>
      <w:numFmt w:val="none"/>
      <w:lvlJc w:val="left"/>
      <w:suff w:val="nothing"/>
      <w:lvlText w:val=""/>
      <w:pPr>
        <w:ind w:hanging="1008" w:left="1008"/>
      </w:pPr>
    </w:lvl>
    <w:lvl w:ilvl="5">
      <w:start w:val="1"/>
      <w:numFmt w:val="none"/>
      <w:lvlJc w:val="left"/>
      <w:suff w:val="nothing"/>
      <w:lvlText w:val=""/>
      <w:pPr>
        <w:ind w:hanging="1152" w:left="1152"/>
      </w:pPr>
    </w:lvl>
    <w:lvl w:ilvl="6">
      <w:start w:val="1"/>
      <w:numFmt w:val="none"/>
      <w:lvlJc w:val="left"/>
      <w:suff w:val="nothing"/>
      <w:lvlText w:val=""/>
      <w:pPr>
        <w:ind w:hanging="1296" w:left="1296"/>
      </w:pPr>
    </w:lvl>
    <w:lvl w:ilvl="7">
      <w:start w:val="1"/>
      <w:numFmt w:val="none"/>
      <w:lvlJc w:val="left"/>
      <w:suff w:val="nothing"/>
      <w:lvlText w:val=""/>
      <w:pPr>
        <w:ind w:hanging="1440" w:left="1440"/>
      </w:pPr>
    </w:lvl>
    <w:lvl w:ilvl="8">
      <w:start w:val="1"/>
      <w:numFmt w:val="none"/>
      <w:lvlJc w:val="left"/>
      <w:suff w:val="nothing"/>
      <w:lvlText w:val=""/>
      <w:pPr>
        <w:ind w:hanging="1584" w:left="1584"/>
      </w:pPr>
    </w:lvl>
  </w:abstractNum>
  <w:num w:numId="1">
    <w:abstractNumId w:val="1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DejaVu Sans" w:hAnsi="Calibri"/>
      <w:lang w:bidi="ar-SA" w:eastAsia="ru-RU" w:val="ru-RU"/>
    </w:rPr>
  </w:style>
  <w:style w:styleId="style2" w:type="paragraph">
    <w:name w:val="Заголовок 2"/>
    <w:basedOn w:val="style0"/>
    <w:next w:val="style26"/>
    <w:pPr>
      <w:outlineLvl w:val="1"/>
      <w:numPr>
        <w:ilvl w:val="1"/>
        <w:numId w:val="1"/>
      </w:numPr>
      <w:spacing w:after="28" w:before="28" w:line="100" w:lineRule="atLeast"/>
    </w:pPr>
    <w:rPr>
      <w:sz w:val="36"/>
      <w:b/>
      <w:szCs w:val="36"/>
      <w:bCs/>
      <w:rFonts w:ascii="Times New Roman" w:cs="Times New Roman" w:eastAsia="Times New Roman" w:hAnsi="Times New Roman"/>
    </w:rPr>
  </w:style>
  <w:style w:styleId="style15" w:type="character">
    <w:name w:val="Default Paragraph Font"/>
    <w:next w:val="style15"/>
    <w:rPr/>
  </w:style>
  <w:style w:styleId="style16" w:type="character">
    <w:name w:val="apple-converted-space"/>
    <w:basedOn w:val="style15"/>
    <w:next w:val="style16"/>
    <w:rPr/>
  </w:style>
  <w:style w:styleId="style17" w:type="character">
    <w:name w:val="Интернет-ссылка"/>
    <w:basedOn w:val="style15"/>
    <w:next w:val="style17"/>
    <w:rPr>
      <w:color w:val="0000FF"/>
      <w:u w:val="single"/>
      <w:lang w:bidi="ru-RU" w:eastAsia="ru-RU" w:val="ru-RU"/>
    </w:rPr>
  </w:style>
  <w:style w:styleId="style18" w:type="character">
    <w:name w:val="Текст выноски Знак"/>
    <w:basedOn w:val="style15"/>
    <w:next w:val="style18"/>
    <w:rPr/>
  </w:style>
  <w:style w:styleId="style19" w:type="character">
    <w:name w:val="Заголовок 2 Знак"/>
    <w:basedOn w:val="style15"/>
    <w:next w:val="style19"/>
    <w:rPr/>
  </w:style>
  <w:style w:styleId="style20" w:type="character">
    <w:name w:val="serp-url__item"/>
    <w:basedOn w:val="style15"/>
    <w:next w:val="style20"/>
    <w:rPr/>
  </w:style>
  <w:style w:styleId="style21" w:type="character">
    <w:name w:val="serp-url__mark"/>
    <w:basedOn w:val="style15"/>
    <w:next w:val="style21"/>
    <w:rPr/>
  </w:style>
  <w:style w:styleId="style22" w:type="character">
    <w:name w:val="Placeholder Text"/>
    <w:basedOn w:val="style15"/>
    <w:next w:val="style22"/>
    <w:rPr/>
  </w:style>
  <w:style w:styleId="style23" w:type="character">
    <w:name w:val="Верхний колонтитул Знак"/>
    <w:basedOn w:val="style15"/>
    <w:next w:val="style23"/>
    <w:rPr/>
  </w:style>
  <w:style w:styleId="style24" w:type="character">
    <w:name w:val="Нижний колонтитул Знак"/>
    <w:basedOn w:val="style15"/>
    <w:next w:val="style24"/>
    <w:rPr/>
  </w:style>
  <w:style w:styleId="style25" w:type="paragraph">
    <w:name w:val="Заголовок"/>
    <w:basedOn w:val="style0"/>
    <w:next w:val="style26"/>
    <w:pPr>
      <w:keepNext/>
      <w:spacing w:after="120" w:before="240"/>
    </w:pPr>
    <w:rPr>
      <w:sz w:val="28"/>
      <w:szCs w:val="28"/>
      <w:rFonts w:ascii="Liberation Sans" w:cs="DejaVu Sans" w:eastAsia="DejaVu Sans" w:hAnsi="Liberation Sans"/>
    </w:rPr>
  </w:style>
  <w:style w:styleId="style26" w:type="paragraph">
    <w:name w:val="Основной текст"/>
    <w:basedOn w:val="style0"/>
    <w:next w:val="style26"/>
    <w:pPr>
      <w:spacing w:after="120" w:before="0"/>
    </w:pPr>
    <w:rPr/>
  </w:style>
  <w:style w:styleId="style27" w:type="paragraph">
    <w:name w:val="Список"/>
    <w:basedOn w:val="style26"/>
    <w:next w:val="style27"/>
    <w:pPr/>
    <w:rPr/>
  </w:style>
  <w:style w:styleId="style28" w:type="paragraph">
    <w:name w:val="Название"/>
    <w:basedOn w:val="style0"/>
    <w:next w:val="style28"/>
    <w:pPr>
      <w:suppressLineNumbers/>
      <w:spacing w:after="120" w:before="120"/>
    </w:pPr>
    <w:rPr>
      <w:sz w:val="24"/>
      <w:i/>
      <w:szCs w:val="24"/>
      <w:iCs/>
    </w:rPr>
  </w:style>
  <w:style w:styleId="style29" w:type="paragraph">
    <w:name w:val="Указатель"/>
    <w:basedOn w:val="style0"/>
    <w:next w:val="style29"/>
    <w:pPr>
      <w:suppressLineNumbers/>
    </w:pPr>
    <w:rPr/>
  </w:style>
  <w:style w:styleId="style30" w:type="paragraph">
    <w:name w:val="Normal (Web)"/>
    <w:basedOn w:val="style0"/>
    <w:next w:val="style30"/>
    <w:pPr/>
    <w:rPr/>
  </w:style>
  <w:style w:styleId="style31" w:type="paragraph">
    <w:name w:val="Balloon Text"/>
    <w:basedOn w:val="style0"/>
    <w:next w:val="style31"/>
    <w:pPr/>
    <w:rPr/>
  </w:style>
  <w:style w:styleId="style32" w:type="paragraph">
    <w:name w:val="Верхний колонтитул"/>
    <w:basedOn w:val="style0"/>
    <w:next w:val="style32"/>
    <w:pPr>
      <w:tabs>
        <w:tab w:leader="none" w:pos="4677" w:val="center"/>
        <w:tab w:leader="none" w:pos="9355" w:val="right"/>
      </w:tabs>
      <w:suppressLineNumbers/>
      <w:spacing w:after="0" w:before="0" w:line="100" w:lineRule="atLeast"/>
    </w:pPr>
    <w:rPr/>
  </w:style>
  <w:style w:styleId="style33" w:type="paragraph">
    <w:name w:val="Нижний колонтитул"/>
    <w:basedOn w:val="style0"/>
    <w:next w:val="style33"/>
    <w:pPr>
      <w:tabs>
        <w:tab w:leader="none" w:pos="4677" w:val="center"/>
        <w:tab w:leader="none" w:pos="9355" w:val="right"/>
      </w:tabs>
      <w:suppressLineNumbers/>
      <w:spacing w:after="0" w:before="0" w:line="100" w:lineRule="atLeast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trasa.ru/region/altaiskiy_clim.html" TargetMode="External"/><Relationship Id="rId3" Type="http://schemas.openxmlformats.org/officeDocument/2006/relationships/hyperlink" Target="http://trasa.ru/" TargetMode="External"/><Relationship Id="rId4" Type="http://schemas.openxmlformats.org/officeDocument/2006/relationships/hyperlink" Target="http://trasa.ru/region/altaiskiy_clim.html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2015-02-02T15:20:00.00Z</dcterms:created>
  <dc:creator>First</dc:creator>
  <cp:lastModifiedBy>First</cp:lastModifiedBy>
  <dcterms:modified xsi:type="dcterms:W3CDTF">2015-05-02T01:59:00.00Z</dcterms:modified>
  <cp:revision>38</cp:revision>
</cp:coreProperties>
</file>